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998" w:type="dxa"/>
        <w:tblLook w:val="04A0" w:firstRow="1" w:lastRow="0" w:firstColumn="1" w:lastColumn="0" w:noHBand="0" w:noVBand="1"/>
      </w:tblPr>
      <w:tblGrid>
        <w:gridCol w:w="1369"/>
        <w:gridCol w:w="3588"/>
        <w:gridCol w:w="4252"/>
        <w:gridCol w:w="2475"/>
        <w:gridCol w:w="3314"/>
      </w:tblGrid>
      <w:tr w:rsidR="00777FD8" w:rsidRPr="002F48F3" w14:paraId="4029C421" w14:textId="77777777" w:rsidTr="007F3DDB">
        <w:trPr>
          <w:trHeight w:val="253"/>
        </w:trPr>
        <w:tc>
          <w:tcPr>
            <w:tcW w:w="1369" w:type="dxa"/>
            <w:shd w:val="clear" w:color="auto" w:fill="F2F2F2" w:themeFill="background1" w:themeFillShade="F2"/>
          </w:tcPr>
          <w:p w14:paraId="6F07930C" w14:textId="77777777" w:rsidR="00783F16" w:rsidRPr="00EF173E" w:rsidRDefault="00EF173E">
            <w:pPr>
              <w:rPr>
                <w:b/>
              </w:rPr>
            </w:pPr>
            <w:r w:rsidRPr="00EF173E">
              <w:rPr>
                <w:b/>
                <w:sz w:val="20"/>
              </w:rPr>
              <w:t>09.</w:t>
            </w:r>
            <w:r w:rsidR="00777FD8" w:rsidRPr="00EF173E">
              <w:rPr>
                <w:b/>
                <w:sz w:val="20"/>
              </w:rPr>
              <w:t>19 Ofsted</w:t>
            </w:r>
          </w:p>
        </w:tc>
        <w:tc>
          <w:tcPr>
            <w:tcW w:w="3588" w:type="dxa"/>
            <w:shd w:val="clear" w:color="auto" w:fill="F2F2F2" w:themeFill="background1" w:themeFillShade="F2"/>
          </w:tcPr>
          <w:p w14:paraId="10A137C3" w14:textId="77777777" w:rsidR="00783F16" w:rsidRPr="002F48F3" w:rsidRDefault="00783F16" w:rsidP="00783F16">
            <w:pPr>
              <w:jc w:val="center"/>
            </w:pPr>
            <w:r w:rsidRPr="002F48F3">
              <w:t>Outstanding</w:t>
            </w:r>
          </w:p>
        </w:tc>
        <w:tc>
          <w:tcPr>
            <w:tcW w:w="4252" w:type="dxa"/>
            <w:shd w:val="clear" w:color="auto" w:fill="F2F2F2" w:themeFill="background1" w:themeFillShade="F2"/>
          </w:tcPr>
          <w:p w14:paraId="13E4E5D2" w14:textId="77777777" w:rsidR="00783F16" w:rsidRPr="002F48F3" w:rsidRDefault="00783F16" w:rsidP="00783F16">
            <w:pPr>
              <w:jc w:val="center"/>
            </w:pPr>
            <w:r w:rsidRPr="002F48F3">
              <w:t>Good</w:t>
            </w:r>
          </w:p>
        </w:tc>
        <w:tc>
          <w:tcPr>
            <w:tcW w:w="2475" w:type="dxa"/>
            <w:shd w:val="clear" w:color="auto" w:fill="F2F2F2" w:themeFill="background1" w:themeFillShade="F2"/>
          </w:tcPr>
          <w:p w14:paraId="4F5162AF" w14:textId="77777777" w:rsidR="00783F16" w:rsidRPr="002F48F3" w:rsidRDefault="00783F16" w:rsidP="00783F16">
            <w:pPr>
              <w:jc w:val="center"/>
            </w:pPr>
            <w:r w:rsidRPr="002F48F3">
              <w:t>Requires Improvement</w:t>
            </w:r>
          </w:p>
        </w:tc>
        <w:tc>
          <w:tcPr>
            <w:tcW w:w="3314" w:type="dxa"/>
            <w:shd w:val="clear" w:color="auto" w:fill="F2F2F2" w:themeFill="background1" w:themeFillShade="F2"/>
          </w:tcPr>
          <w:p w14:paraId="0043B2AA" w14:textId="77777777" w:rsidR="00783F16" w:rsidRPr="002F48F3" w:rsidRDefault="00783F16" w:rsidP="00783F16">
            <w:pPr>
              <w:jc w:val="center"/>
            </w:pPr>
            <w:r w:rsidRPr="002F48F3">
              <w:t>Inadequate</w:t>
            </w:r>
          </w:p>
        </w:tc>
      </w:tr>
      <w:tr w:rsidR="00940D2E" w:rsidRPr="002F48F3" w14:paraId="38D8F872" w14:textId="77777777" w:rsidTr="007F3DDB">
        <w:trPr>
          <w:trHeight w:val="253"/>
        </w:trPr>
        <w:tc>
          <w:tcPr>
            <w:tcW w:w="1369" w:type="dxa"/>
            <w:shd w:val="clear" w:color="auto" w:fill="F2F2F2" w:themeFill="background1" w:themeFillShade="F2"/>
          </w:tcPr>
          <w:p w14:paraId="1D55EB73" w14:textId="77777777" w:rsidR="00940D2E" w:rsidRPr="00777FD8" w:rsidRDefault="00940D2E" w:rsidP="00940D2E">
            <w:pPr>
              <w:rPr>
                <w:sz w:val="18"/>
                <w:szCs w:val="18"/>
              </w:rPr>
            </w:pPr>
            <w:r w:rsidRPr="00610775">
              <w:rPr>
                <w:color w:val="0070C0"/>
                <w:sz w:val="18"/>
                <w:szCs w:val="18"/>
              </w:rPr>
              <w:t>Progression</w:t>
            </w:r>
          </w:p>
        </w:tc>
        <w:tc>
          <w:tcPr>
            <w:tcW w:w="3588" w:type="dxa"/>
            <w:shd w:val="clear" w:color="auto" w:fill="auto"/>
          </w:tcPr>
          <w:p w14:paraId="04366B41" w14:textId="77777777" w:rsidR="00940D2E" w:rsidRPr="00597A52" w:rsidRDefault="00597A52" w:rsidP="00940D2E">
            <w:pPr>
              <w:rPr>
                <w:color w:val="0070C0"/>
                <w:sz w:val="16"/>
                <w:szCs w:val="16"/>
              </w:rPr>
            </w:pPr>
            <w:r>
              <w:rPr>
                <w:color w:val="0070C0"/>
                <w:sz w:val="16"/>
                <w:szCs w:val="16"/>
              </w:rPr>
              <w:t>Progress is rapid and sustained in lessons and over time.</w:t>
            </w:r>
          </w:p>
        </w:tc>
        <w:tc>
          <w:tcPr>
            <w:tcW w:w="4252" w:type="dxa"/>
            <w:shd w:val="clear" w:color="auto" w:fill="auto"/>
          </w:tcPr>
          <w:p w14:paraId="36BD533D" w14:textId="77777777" w:rsidR="00940D2E" w:rsidRDefault="00940D2E" w:rsidP="00940D2E">
            <w:pPr>
              <w:rPr>
                <w:sz w:val="16"/>
                <w:szCs w:val="16"/>
              </w:rPr>
            </w:pPr>
            <w:r w:rsidRPr="00940D2E">
              <w:rPr>
                <w:sz w:val="16"/>
                <w:szCs w:val="16"/>
              </w:rPr>
              <w:t>Work is coherently planned and sequenced towards cumulatively sufficient knowledge</w:t>
            </w:r>
            <w:r w:rsidR="00597A52">
              <w:rPr>
                <w:sz w:val="16"/>
                <w:szCs w:val="16"/>
              </w:rPr>
              <w:t>.</w:t>
            </w:r>
          </w:p>
          <w:p w14:paraId="182F0E99" w14:textId="77777777" w:rsidR="00940D2E" w:rsidRPr="00940D2E" w:rsidRDefault="00FE3F84" w:rsidP="00FE3F84">
            <w:pPr>
              <w:rPr>
                <w:sz w:val="16"/>
                <w:szCs w:val="16"/>
              </w:rPr>
            </w:pPr>
            <w:r>
              <w:rPr>
                <w:color w:val="0070C0"/>
                <w:sz w:val="16"/>
                <w:szCs w:val="16"/>
              </w:rPr>
              <w:t>P</w:t>
            </w:r>
            <w:r w:rsidR="009C6688">
              <w:rPr>
                <w:color w:val="0070C0"/>
                <w:sz w:val="16"/>
                <w:szCs w:val="16"/>
              </w:rPr>
              <w:t>upils make better than expected progress in the lesson (and over time).</w:t>
            </w:r>
          </w:p>
        </w:tc>
        <w:tc>
          <w:tcPr>
            <w:tcW w:w="2475" w:type="dxa"/>
            <w:shd w:val="clear" w:color="auto" w:fill="auto"/>
          </w:tcPr>
          <w:p w14:paraId="604FC957" w14:textId="77777777" w:rsidR="00940D2E" w:rsidRPr="009336AB" w:rsidRDefault="009336AB" w:rsidP="00940D2E">
            <w:pPr>
              <w:rPr>
                <w:color w:val="0070C0"/>
                <w:sz w:val="16"/>
                <w:szCs w:val="16"/>
              </w:rPr>
            </w:pPr>
            <w:r>
              <w:rPr>
                <w:color w:val="0070C0"/>
                <w:sz w:val="16"/>
                <w:szCs w:val="16"/>
              </w:rPr>
              <w:t>Teachers encourage pupils to make progress. Pupils achieve the learning objective.</w:t>
            </w:r>
          </w:p>
        </w:tc>
        <w:tc>
          <w:tcPr>
            <w:tcW w:w="3314" w:type="dxa"/>
            <w:shd w:val="clear" w:color="auto" w:fill="auto"/>
          </w:tcPr>
          <w:p w14:paraId="6FEBEC90" w14:textId="77777777" w:rsidR="009C6688" w:rsidRDefault="00940D2E" w:rsidP="00940D2E">
            <w:pPr>
              <w:rPr>
                <w:sz w:val="16"/>
                <w:szCs w:val="16"/>
              </w:rPr>
            </w:pPr>
            <w:r w:rsidRPr="00940D2E">
              <w:rPr>
                <w:sz w:val="16"/>
                <w:szCs w:val="16"/>
              </w:rPr>
              <w:t>Progress of PP pupils are consistently well below others, with little or no improvement.</w:t>
            </w:r>
          </w:p>
          <w:p w14:paraId="48DF47F9" w14:textId="77777777" w:rsidR="00940D2E" w:rsidRPr="009C6688" w:rsidRDefault="009C6688" w:rsidP="00940D2E">
            <w:pPr>
              <w:rPr>
                <w:color w:val="0070C0"/>
                <w:sz w:val="16"/>
                <w:szCs w:val="16"/>
              </w:rPr>
            </w:pPr>
            <w:r>
              <w:rPr>
                <w:color w:val="0070C0"/>
                <w:sz w:val="16"/>
                <w:szCs w:val="16"/>
              </w:rPr>
              <w:t>Pupils, or groups of pupils make inadequate progress in the lesson and/or overtime.</w:t>
            </w:r>
          </w:p>
        </w:tc>
      </w:tr>
      <w:tr w:rsidR="00940D2E" w:rsidRPr="002F48F3" w14:paraId="00851FA4" w14:textId="77777777" w:rsidTr="007F3DDB">
        <w:trPr>
          <w:trHeight w:val="253"/>
        </w:trPr>
        <w:tc>
          <w:tcPr>
            <w:tcW w:w="1369" w:type="dxa"/>
            <w:shd w:val="clear" w:color="auto" w:fill="F2F2F2" w:themeFill="background1" w:themeFillShade="F2"/>
          </w:tcPr>
          <w:p w14:paraId="76BFF0D9" w14:textId="77777777" w:rsidR="00940D2E" w:rsidRPr="00777FD8" w:rsidRDefault="00940D2E" w:rsidP="00940D2E">
            <w:pPr>
              <w:rPr>
                <w:sz w:val="18"/>
                <w:szCs w:val="18"/>
              </w:rPr>
            </w:pPr>
            <w:r w:rsidRPr="00777FD8">
              <w:rPr>
                <w:sz w:val="18"/>
                <w:szCs w:val="18"/>
              </w:rPr>
              <w:t>Experiences</w:t>
            </w:r>
          </w:p>
        </w:tc>
        <w:tc>
          <w:tcPr>
            <w:tcW w:w="3588" w:type="dxa"/>
            <w:shd w:val="clear" w:color="auto" w:fill="auto"/>
          </w:tcPr>
          <w:p w14:paraId="3C87A0F4" w14:textId="77777777" w:rsidR="00940D2E" w:rsidRPr="00940D2E" w:rsidRDefault="00940D2E" w:rsidP="00940D2E">
            <w:pPr>
              <w:rPr>
                <w:sz w:val="16"/>
                <w:szCs w:val="16"/>
              </w:rPr>
            </w:pPr>
            <w:r w:rsidRPr="00940D2E">
              <w:rPr>
                <w:sz w:val="16"/>
                <w:szCs w:val="16"/>
              </w:rPr>
              <w:t xml:space="preserve">Pupils access a wide, rich set of experiences. Rich experiences provided in a coherently planned way. </w:t>
            </w:r>
          </w:p>
          <w:p w14:paraId="3A368EAD" w14:textId="77777777" w:rsidR="00940D2E" w:rsidRPr="00940D2E" w:rsidRDefault="00940D2E" w:rsidP="00940D2E">
            <w:pPr>
              <w:jc w:val="center"/>
              <w:rPr>
                <w:sz w:val="16"/>
                <w:szCs w:val="16"/>
              </w:rPr>
            </w:pPr>
            <w:r w:rsidRPr="00940D2E">
              <w:rPr>
                <w:sz w:val="16"/>
                <w:szCs w:val="16"/>
              </w:rPr>
              <w:t>.</w:t>
            </w:r>
          </w:p>
        </w:tc>
        <w:tc>
          <w:tcPr>
            <w:tcW w:w="4252" w:type="dxa"/>
            <w:shd w:val="clear" w:color="auto" w:fill="auto"/>
          </w:tcPr>
          <w:p w14:paraId="5A0C5B1D" w14:textId="77777777" w:rsidR="00940D2E" w:rsidRPr="00940D2E" w:rsidRDefault="00940D2E" w:rsidP="00940D2E">
            <w:pPr>
              <w:rPr>
                <w:sz w:val="16"/>
                <w:szCs w:val="16"/>
              </w:rPr>
            </w:pPr>
            <w:r w:rsidRPr="00940D2E">
              <w:rPr>
                <w:sz w:val="16"/>
                <w:szCs w:val="16"/>
              </w:rPr>
              <w:t>Long term memory of content taught and integrate new knowledge onto larger areas</w:t>
            </w:r>
          </w:p>
          <w:p w14:paraId="27104054" w14:textId="77777777" w:rsidR="00940D2E" w:rsidRPr="00940D2E" w:rsidRDefault="00940D2E" w:rsidP="00940D2E">
            <w:pPr>
              <w:jc w:val="center"/>
              <w:rPr>
                <w:sz w:val="16"/>
                <w:szCs w:val="16"/>
              </w:rPr>
            </w:pPr>
          </w:p>
        </w:tc>
        <w:tc>
          <w:tcPr>
            <w:tcW w:w="2475" w:type="dxa"/>
            <w:shd w:val="clear" w:color="auto" w:fill="auto"/>
          </w:tcPr>
          <w:p w14:paraId="3580935C" w14:textId="77777777" w:rsidR="00940D2E" w:rsidRPr="00610775" w:rsidRDefault="00610775" w:rsidP="00610775">
            <w:pPr>
              <w:rPr>
                <w:color w:val="0070C0"/>
                <w:sz w:val="16"/>
                <w:szCs w:val="16"/>
              </w:rPr>
            </w:pPr>
            <w:r>
              <w:rPr>
                <w:color w:val="0070C0"/>
                <w:sz w:val="16"/>
                <w:szCs w:val="16"/>
              </w:rPr>
              <w:t xml:space="preserve">Pupils find tasks interesting. Most concentrate </w:t>
            </w:r>
            <w:r w:rsidR="00676662">
              <w:rPr>
                <w:color w:val="0070C0"/>
                <w:sz w:val="16"/>
                <w:szCs w:val="16"/>
              </w:rPr>
              <w:t>well and pay full attention to the teacher.</w:t>
            </w:r>
          </w:p>
        </w:tc>
        <w:tc>
          <w:tcPr>
            <w:tcW w:w="3314" w:type="dxa"/>
            <w:shd w:val="clear" w:color="auto" w:fill="auto"/>
          </w:tcPr>
          <w:p w14:paraId="20A1F6C8" w14:textId="77777777" w:rsidR="00940D2E" w:rsidRPr="00940D2E" w:rsidRDefault="00940D2E" w:rsidP="00940D2E">
            <w:pPr>
              <w:rPr>
                <w:sz w:val="16"/>
                <w:szCs w:val="16"/>
              </w:rPr>
            </w:pPr>
            <w:r w:rsidRPr="00940D2E">
              <w:rPr>
                <w:sz w:val="16"/>
                <w:szCs w:val="16"/>
              </w:rPr>
              <w:t>Pupils experience a jumbled, disconnected series of lessons that do not build KSU. Experiences in lessons contribute weakly to learning.</w:t>
            </w:r>
            <w:r w:rsidR="003A533E" w:rsidRPr="00940D2E">
              <w:rPr>
                <w:sz w:val="16"/>
                <w:szCs w:val="16"/>
              </w:rPr>
              <w:t xml:space="preserve"> A significant minority do not receive a wide, rich set of experiences.</w:t>
            </w:r>
          </w:p>
        </w:tc>
      </w:tr>
      <w:tr w:rsidR="00940D2E" w:rsidRPr="002F48F3" w14:paraId="39DEBB9F" w14:textId="77777777" w:rsidTr="007F3DDB">
        <w:trPr>
          <w:trHeight w:val="360"/>
        </w:trPr>
        <w:tc>
          <w:tcPr>
            <w:tcW w:w="1369" w:type="dxa"/>
            <w:shd w:val="clear" w:color="auto" w:fill="F2F2F2" w:themeFill="background1" w:themeFillShade="F2"/>
          </w:tcPr>
          <w:p w14:paraId="0E1B86E9" w14:textId="77777777" w:rsidR="00940D2E" w:rsidRPr="00777FD8" w:rsidRDefault="00940D2E" w:rsidP="00940D2E">
            <w:pPr>
              <w:rPr>
                <w:sz w:val="18"/>
                <w:szCs w:val="18"/>
              </w:rPr>
            </w:pPr>
            <w:r w:rsidRPr="00777FD8">
              <w:rPr>
                <w:sz w:val="18"/>
                <w:szCs w:val="18"/>
              </w:rPr>
              <w:t>Challenge</w:t>
            </w:r>
          </w:p>
        </w:tc>
        <w:tc>
          <w:tcPr>
            <w:tcW w:w="3588" w:type="dxa"/>
            <w:shd w:val="clear" w:color="auto" w:fill="auto"/>
          </w:tcPr>
          <w:p w14:paraId="51135231" w14:textId="77777777" w:rsidR="00940D2E" w:rsidRPr="00940D2E" w:rsidRDefault="00D027DF" w:rsidP="00D027DF">
            <w:pPr>
              <w:rPr>
                <w:sz w:val="16"/>
                <w:szCs w:val="16"/>
              </w:rPr>
            </w:pPr>
            <w:r w:rsidRPr="00940D2E">
              <w:rPr>
                <w:sz w:val="16"/>
                <w:szCs w:val="16"/>
              </w:rPr>
              <w:t>Develop talents and interests of exceptional quality. Work across the curriculum is consistently of a high quality.</w:t>
            </w:r>
          </w:p>
        </w:tc>
        <w:tc>
          <w:tcPr>
            <w:tcW w:w="4252" w:type="dxa"/>
            <w:shd w:val="clear" w:color="auto" w:fill="auto"/>
          </w:tcPr>
          <w:p w14:paraId="6D44F3F5" w14:textId="77777777" w:rsidR="00940D2E" w:rsidRDefault="00940D2E" w:rsidP="00940D2E">
            <w:pPr>
              <w:rPr>
                <w:sz w:val="16"/>
                <w:szCs w:val="16"/>
              </w:rPr>
            </w:pPr>
            <w:r w:rsidRPr="00940D2E">
              <w:rPr>
                <w:sz w:val="16"/>
                <w:szCs w:val="16"/>
              </w:rPr>
              <w:t>Work is demanding and matches aims of curriculum.</w:t>
            </w:r>
          </w:p>
          <w:p w14:paraId="094FF18C" w14:textId="77777777" w:rsidR="00290B93" w:rsidRPr="00290B93" w:rsidRDefault="00290B93" w:rsidP="00940D2E">
            <w:pPr>
              <w:rPr>
                <w:color w:val="0070C0"/>
                <w:sz w:val="16"/>
                <w:szCs w:val="16"/>
              </w:rPr>
            </w:pPr>
            <w:r>
              <w:rPr>
                <w:color w:val="0070C0"/>
                <w:sz w:val="16"/>
                <w:szCs w:val="16"/>
              </w:rPr>
              <w:t>High, realistic expectations of all pupils. Good imaginative use of resources.</w:t>
            </w:r>
          </w:p>
          <w:p w14:paraId="5AF23EEE" w14:textId="77777777" w:rsidR="00940D2E" w:rsidRPr="00940D2E" w:rsidRDefault="00940D2E" w:rsidP="00D027DF">
            <w:pPr>
              <w:rPr>
                <w:sz w:val="16"/>
                <w:szCs w:val="16"/>
              </w:rPr>
            </w:pPr>
          </w:p>
        </w:tc>
        <w:tc>
          <w:tcPr>
            <w:tcW w:w="2475" w:type="dxa"/>
            <w:shd w:val="clear" w:color="auto" w:fill="auto"/>
          </w:tcPr>
          <w:p w14:paraId="1A651DB6" w14:textId="77777777" w:rsidR="00940D2E" w:rsidRPr="00290B93" w:rsidRDefault="00290B93" w:rsidP="00290B93">
            <w:pPr>
              <w:rPr>
                <w:color w:val="0070C0"/>
                <w:sz w:val="16"/>
                <w:szCs w:val="16"/>
              </w:rPr>
            </w:pPr>
            <w:r>
              <w:rPr>
                <w:color w:val="0070C0"/>
                <w:sz w:val="16"/>
                <w:szCs w:val="16"/>
              </w:rPr>
              <w:t>Teachers involve pupils productively in lessons. Adequate use of resources.</w:t>
            </w:r>
          </w:p>
        </w:tc>
        <w:tc>
          <w:tcPr>
            <w:tcW w:w="3314" w:type="dxa"/>
            <w:shd w:val="clear" w:color="auto" w:fill="auto"/>
          </w:tcPr>
          <w:p w14:paraId="34317C26" w14:textId="77777777" w:rsidR="00290B93" w:rsidRPr="00940D2E" w:rsidRDefault="00290B93" w:rsidP="00290B93">
            <w:pPr>
              <w:rPr>
                <w:sz w:val="16"/>
                <w:szCs w:val="16"/>
              </w:rPr>
            </w:pPr>
            <w:r w:rsidRPr="00940D2E">
              <w:rPr>
                <w:sz w:val="16"/>
                <w:szCs w:val="16"/>
              </w:rPr>
              <w:t>Expectations of pupils with SEND are low, and needs are not accurately identified, assessed or met.</w:t>
            </w:r>
          </w:p>
          <w:p w14:paraId="69749E03" w14:textId="77777777" w:rsidR="00940D2E" w:rsidRPr="00940D2E" w:rsidRDefault="00290B93" w:rsidP="00290B93">
            <w:pPr>
              <w:rPr>
                <w:sz w:val="16"/>
                <w:szCs w:val="16"/>
              </w:rPr>
            </w:pPr>
            <w:r w:rsidRPr="00290B93">
              <w:rPr>
                <w:color w:val="0070C0"/>
                <w:sz w:val="16"/>
                <w:szCs w:val="16"/>
              </w:rPr>
              <w:t>Teachers do not have sufficiently high expectations.</w:t>
            </w:r>
          </w:p>
        </w:tc>
      </w:tr>
      <w:tr w:rsidR="003A533E" w:rsidRPr="002F48F3" w14:paraId="4A6BAA09" w14:textId="77777777" w:rsidTr="007F3DDB">
        <w:trPr>
          <w:trHeight w:val="240"/>
        </w:trPr>
        <w:tc>
          <w:tcPr>
            <w:tcW w:w="1369" w:type="dxa"/>
            <w:shd w:val="clear" w:color="auto" w:fill="F2F2F2" w:themeFill="background1" w:themeFillShade="F2"/>
          </w:tcPr>
          <w:p w14:paraId="30D09722" w14:textId="77777777" w:rsidR="003A533E" w:rsidRPr="00777FD8" w:rsidRDefault="003A533E" w:rsidP="003A533E">
            <w:pPr>
              <w:rPr>
                <w:sz w:val="18"/>
                <w:szCs w:val="18"/>
              </w:rPr>
            </w:pPr>
            <w:r w:rsidRPr="00777FD8">
              <w:rPr>
                <w:sz w:val="18"/>
                <w:szCs w:val="18"/>
              </w:rPr>
              <w:t>Assessment</w:t>
            </w:r>
          </w:p>
          <w:p w14:paraId="4D42BB0F" w14:textId="77777777" w:rsidR="003A533E" w:rsidRPr="00777FD8" w:rsidRDefault="003A533E" w:rsidP="003A533E">
            <w:pPr>
              <w:rPr>
                <w:sz w:val="18"/>
                <w:szCs w:val="18"/>
              </w:rPr>
            </w:pPr>
            <w:r w:rsidRPr="00777FD8">
              <w:rPr>
                <w:sz w:val="18"/>
                <w:szCs w:val="18"/>
              </w:rPr>
              <w:t>A4L</w:t>
            </w:r>
          </w:p>
        </w:tc>
        <w:tc>
          <w:tcPr>
            <w:tcW w:w="3588" w:type="dxa"/>
          </w:tcPr>
          <w:p w14:paraId="140F01C6" w14:textId="77777777" w:rsidR="003A533E" w:rsidRDefault="003A533E" w:rsidP="003A533E">
            <w:pPr>
              <w:rPr>
                <w:color w:val="0070C0"/>
                <w:sz w:val="16"/>
                <w:szCs w:val="16"/>
              </w:rPr>
            </w:pPr>
            <w:r>
              <w:rPr>
                <w:color w:val="0070C0"/>
                <w:sz w:val="16"/>
                <w:szCs w:val="16"/>
              </w:rPr>
              <w:t>Information from assessments is used to perfectly match tasks to individual pupils’ prior attainment.</w:t>
            </w:r>
          </w:p>
          <w:p w14:paraId="1EC3BBCF" w14:textId="77777777" w:rsidR="001D6BE4" w:rsidRPr="005D05D2" w:rsidRDefault="001D6BE4" w:rsidP="003A533E">
            <w:pPr>
              <w:rPr>
                <w:color w:val="0070C0"/>
                <w:sz w:val="16"/>
                <w:szCs w:val="16"/>
              </w:rPr>
            </w:pPr>
            <w:r>
              <w:rPr>
                <w:color w:val="0070C0"/>
                <w:sz w:val="16"/>
                <w:szCs w:val="16"/>
              </w:rPr>
              <w:t xml:space="preserve">Teachers’ check pupils understanding </w:t>
            </w:r>
            <w:r w:rsidR="00E53297">
              <w:rPr>
                <w:color w:val="0070C0"/>
                <w:sz w:val="16"/>
                <w:szCs w:val="16"/>
              </w:rPr>
              <w:t>systematically and effectively in lessons offering clearly directed and timely support.</w:t>
            </w:r>
          </w:p>
        </w:tc>
        <w:tc>
          <w:tcPr>
            <w:tcW w:w="4252" w:type="dxa"/>
          </w:tcPr>
          <w:p w14:paraId="5608B47D" w14:textId="77777777" w:rsidR="003A533E" w:rsidRPr="00940D2E" w:rsidRDefault="00A62C2E" w:rsidP="003A533E">
            <w:pPr>
              <w:rPr>
                <w:sz w:val="16"/>
                <w:szCs w:val="16"/>
              </w:rPr>
            </w:pPr>
            <w:r w:rsidRPr="00940D2E">
              <w:rPr>
                <w:sz w:val="16"/>
                <w:szCs w:val="16"/>
              </w:rPr>
              <w:t xml:space="preserve">Use assessment well. </w:t>
            </w:r>
            <w:r w:rsidR="003A533E" w:rsidRPr="00940D2E">
              <w:rPr>
                <w:sz w:val="16"/>
                <w:szCs w:val="16"/>
              </w:rPr>
              <w:t xml:space="preserve">Respond and adapt teaching as necessary without unnecessarily elaborate or individualised approaches. </w:t>
            </w:r>
          </w:p>
          <w:p w14:paraId="2700F368" w14:textId="77777777" w:rsidR="003A533E" w:rsidRPr="00940D2E" w:rsidRDefault="003A533E" w:rsidP="003A533E">
            <w:pPr>
              <w:rPr>
                <w:i/>
                <w:sz w:val="16"/>
                <w:szCs w:val="16"/>
              </w:rPr>
            </w:pPr>
            <w:r w:rsidRPr="00940D2E">
              <w:rPr>
                <w:sz w:val="16"/>
                <w:szCs w:val="16"/>
              </w:rPr>
              <w:t>Check understanding and inform teaching</w:t>
            </w:r>
          </w:p>
        </w:tc>
        <w:tc>
          <w:tcPr>
            <w:tcW w:w="2475" w:type="dxa"/>
          </w:tcPr>
          <w:p w14:paraId="6A86A802" w14:textId="77777777" w:rsidR="003A533E" w:rsidRPr="00940D2E" w:rsidRDefault="003A533E" w:rsidP="003A533E">
            <w:pPr>
              <w:rPr>
                <w:i/>
                <w:sz w:val="16"/>
                <w:szCs w:val="16"/>
              </w:rPr>
            </w:pPr>
            <w:r>
              <w:rPr>
                <w:color w:val="0070C0"/>
                <w:sz w:val="16"/>
                <w:szCs w:val="16"/>
              </w:rPr>
              <w:t>Information from assessments is used to set tasks that are well matched to the needs of the class</w:t>
            </w:r>
          </w:p>
        </w:tc>
        <w:tc>
          <w:tcPr>
            <w:tcW w:w="3314" w:type="dxa"/>
          </w:tcPr>
          <w:p w14:paraId="4AE83CA7" w14:textId="77777777" w:rsidR="003A533E" w:rsidRPr="00F75D9D" w:rsidRDefault="003A533E" w:rsidP="003A533E">
            <w:pPr>
              <w:rPr>
                <w:color w:val="0070C0"/>
                <w:sz w:val="16"/>
                <w:szCs w:val="16"/>
              </w:rPr>
            </w:pPr>
            <w:r>
              <w:rPr>
                <w:color w:val="0070C0"/>
                <w:sz w:val="16"/>
                <w:szCs w:val="16"/>
              </w:rPr>
              <w:t>Tasks are not suitable matched to pupils’ prior attainment, so they find work too easy or too hard.</w:t>
            </w:r>
          </w:p>
        </w:tc>
      </w:tr>
      <w:tr w:rsidR="00BB6FD7" w:rsidRPr="002F48F3" w14:paraId="465DBBD8" w14:textId="77777777" w:rsidTr="007F3DDB">
        <w:trPr>
          <w:trHeight w:val="240"/>
        </w:trPr>
        <w:tc>
          <w:tcPr>
            <w:tcW w:w="1369" w:type="dxa"/>
            <w:shd w:val="clear" w:color="auto" w:fill="F2F2F2" w:themeFill="background1" w:themeFillShade="F2"/>
          </w:tcPr>
          <w:p w14:paraId="1F66ED2B" w14:textId="77777777" w:rsidR="00BB6FD7" w:rsidRPr="00777FD8" w:rsidRDefault="00BB6FD7" w:rsidP="00BB6FD7">
            <w:pPr>
              <w:rPr>
                <w:sz w:val="18"/>
                <w:szCs w:val="18"/>
              </w:rPr>
            </w:pPr>
            <w:r>
              <w:rPr>
                <w:sz w:val="18"/>
                <w:szCs w:val="18"/>
              </w:rPr>
              <w:t>Feedback</w:t>
            </w:r>
          </w:p>
        </w:tc>
        <w:tc>
          <w:tcPr>
            <w:tcW w:w="3588" w:type="dxa"/>
          </w:tcPr>
          <w:p w14:paraId="4AA5528D" w14:textId="77777777" w:rsidR="00BB6FD7" w:rsidRPr="00E1199F" w:rsidRDefault="00BB6FD7" w:rsidP="00BB6FD7">
            <w:pPr>
              <w:rPr>
                <w:color w:val="0070C0"/>
                <w:sz w:val="16"/>
                <w:szCs w:val="16"/>
              </w:rPr>
            </w:pPr>
            <w:r>
              <w:rPr>
                <w:color w:val="0070C0"/>
                <w:sz w:val="16"/>
                <w:szCs w:val="16"/>
              </w:rPr>
              <w:t>Teachers provide pupils with incisive feedback, in line with the school’s assessment policy, improving KSU</w:t>
            </w:r>
          </w:p>
        </w:tc>
        <w:tc>
          <w:tcPr>
            <w:tcW w:w="4252" w:type="dxa"/>
          </w:tcPr>
          <w:p w14:paraId="435CD373" w14:textId="77777777" w:rsidR="00BB6FD7" w:rsidRPr="00E1199F" w:rsidRDefault="00BB6FD7" w:rsidP="00BB6FD7">
            <w:pPr>
              <w:rPr>
                <w:color w:val="0070C0"/>
                <w:sz w:val="16"/>
                <w:szCs w:val="16"/>
              </w:rPr>
            </w:pPr>
            <w:r>
              <w:rPr>
                <w:color w:val="0070C0"/>
                <w:sz w:val="16"/>
                <w:szCs w:val="16"/>
              </w:rPr>
              <w:t>Pupils use feedback well and know what they need to do to improve. Pupils develop the capacity to learn from mistakes and are keen learners who want to find out more.</w:t>
            </w:r>
          </w:p>
        </w:tc>
        <w:tc>
          <w:tcPr>
            <w:tcW w:w="2475" w:type="dxa"/>
          </w:tcPr>
          <w:p w14:paraId="5B28AFA7" w14:textId="77777777" w:rsidR="00BB6FD7" w:rsidRPr="00E1199F" w:rsidRDefault="00BB6FD7" w:rsidP="00BB6FD7">
            <w:pPr>
              <w:rPr>
                <w:color w:val="0070C0"/>
                <w:sz w:val="16"/>
                <w:szCs w:val="16"/>
              </w:rPr>
            </w:pPr>
            <w:r>
              <w:rPr>
                <w:color w:val="0070C0"/>
                <w:sz w:val="16"/>
                <w:szCs w:val="16"/>
              </w:rPr>
              <w:t>Feedback provides pupils with some guidance on how work can be improved.</w:t>
            </w:r>
          </w:p>
        </w:tc>
        <w:tc>
          <w:tcPr>
            <w:tcW w:w="3314" w:type="dxa"/>
          </w:tcPr>
          <w:p w14:paraId="42E78172" w14:textId="77777777" w:rsidR="00BB6FD7" w:rsidRDefault="00BB6FD7" w:rsidP="00BB6FD7">
            <w:pPr>
              <w:rPr>
                <w:color w:val="0070C0"/>
                <w:sz w:val="16"/>
                <w:szCs w:val="16"/>
              </w:rPr>
            </w:pPr>
          </w:p>
        </w:tc>
      </w:tr>
      <w:tr w:rsidR="00BB6FD7" w:rsidRPr="002F48F3" w14:paraId="5D7F7B94" w14:textId="77777777" w:rsidTr="007F3DDB">
        <w:trPr>
          <w:trHeight w:val="689"/>
        </w:trPr>
        <w:tc>
          <w:tcPr>
            <w:tcW w:w="1369" w:type="dxa"/>
            <w:shd w:val="clear" w:color="auto" w:fill="F2F2F2" w:themeFill="background1" w:themeFillShade="F2"/>
          </w:tcPr>
          <w:p w14:paraId="14FC279C" w14:textId="77777777" w:rsidR="00BB6FD7" w:rsidRPr="00777FD8" w:rsidRDefault="00BB6FD7" w:rsidP="00BB6FD7">
            <w:pPr>
              <w:rPr>
                <w:sz w:val="18"/>
                <w:szCs w:val="18"/>
              </w:rPr>
            </w:pPr>
            <w:r w:rsidRPr="00777FD8">
              <w:rPr>
                <w:sz w:val="18"/>
                <w:szCs w:val="18"/>
              </w:rPr>
              <w:t>Subject expertise</w:t>
            </w:r>
          </w:p>
        </w:tc>
        <w:tc>
          <w:tcPr>
            <w:tcW w:w="3588" w:type="dxa"/>
          </w:tcPr>
          <w:p w14:paraId="288852DB" w14:textId="77777777" w:rsidR="00BB6FD7" w:rsidRPr="0069250C" w:rsidRDefault="00BB6FD7" w:rsidP="00BB6FD7">
            <w:pPr>
              <w:rPr>
                <w:color w:val="0070C0"/>
                <w:sz w:val="16"/>
                <w:szCs w:val="16"/>
              </w:rPr>
            </w:pPr>
            <w:r>
              <w:rPr>
                <w:color w:val="0070C0"/>
                <w:sz w:val="16"/>
                <w:szCs w:val="16"/>
              </w:rPr>
              <w:t xml:space="preserve">Deep subject knowledge and understanding. Teacher authoritatively impacts knowledge. </w:t>
            </w:r>
          </w:p>
        </w:tc>
        <w:tc>
          <w:tcPr>
            <w:tcW w:w="4252" w:type="dxa"/>
          </w:tcPr>
          <w:p w14:paraId="10DF6478" w14:textId="77777777" w:rsidR="00BB6FD7" w:rsidRPr="00940D2E" w:rsidRDefault="00BB6FD7" w:rsidP="00BB6FD7">
            <w:pPr>
              <w:rPr>
                <w:sz w:val="16"/>
                <w:szCs w:val="16"/>
              </w:rPr>
            </w:pPr>
            <w:r w:rsidRPr="00940D2E">
              <w:rPr>
                <w:sz w:val="16"/>
                <w:szCs w:val="16"/>
              </w:rPr>
              <w:t>Subject knowledge builds and improves over time. Teacher has good knowledge of subject, presenting subject matter clearly. Promote appropriate discussion</w:t>
            </w:r>
          </w:p>
          <w:p w14:paraId="651DF8F4" w14:textId="77777777" w:rsidR="00BB6FD7" w:rsidRPr="00940D2E" w:rsidRDefault="00BB6FD7" w:rsidP="00BB6FD7">
            <w:pPr>
              <w:rPr>
                <w:i/>
                <w:sz w:val="16"/>
                <w:szCs w:val="16"/>
              </w:rPr>
            </w:pPr>
            <w:r w:rsidRPr="00940D2E">
              <w:rPr>
                <w:sz w:val="16"/>
                <w:szCs w:val="16"/>
              </w:rPr>
              <w:t>Embed and use knowledge fluently</w:t>
            </w:r>
          </w:p>
        </w:tc>
        <w:tc>
          <w:tcPr>
            <w:tcW w:w="2475" w:type="dxa"/>
          </w:tcPr>
          <w:p w14:paraId="49E48CAB" w14:textId="77777777" w:rsidR="00BB6FD7" w:rsidRPr="0069250C" w:rsidRDefault="00BB6FD7" w:rsidP="00BB6FD7">
            <w:pPr>
              <w:rPr>
                <w:color w:val="0070C0"/>
                <w:sz w:val="16"/>
                <w:szCs w:val="16"/>
              </w:rPr>
            </w:pPr>
            <w:r>
              <w:rPr>
                <w:color w:val="0070C0"/>
                <w:sz w:val="16"/>
                <w:szCs w:val="16"/>
              </w:rPr>
              <w:t>Teacher demonstrates sufficient subject knowledge to deliver content and answer questions accurately.</w:t>
            </w:r>
          </w:p>
        </w:tc>
        <w:tc>
          <w:tcPr>
            <w:tcW w:w="3314" w:type="dxa"/>
          </w:tcPr>
          <w:p w14:paraId="5FF568C4" w14:textId="77777777" w:rsidR="00BB6FD7" w:rsidRDefault="00BB6FD7" w:rsidP="00BB6FD7">
            <w:pPr>
              <w:rPr>
                <w:sz w:val="16"/>
                <w:szCs w:val="16"/>
              </w:rPr>
            </w:pPr>
            <w:r w:rsidRPr="00940D2E">
              <w:rPr>
                <w:sz w:val="16"/>
                <w:szCs w:val="16"/>
              </w:rPr>
              <w:t xml:space="preserve">Range of subjects is narrow and does not prepare pupils for life in UK </w:t>
            </w:r>
          </w:p>
          <w:p w14:paraId="64C10F94" w14:textId="77777777" w:rsidR="00BB6FD7" w:rsidRPr="00940D2E" w:rsidRDefault="00BB6FD7" w:rsidP="00BB6FD7">
            <w:pPr>
              <w:rPr>
                <w:sz w:val="16"/>
                <w:szCs w:val="16"/>
              </w:rPr>
            </w:pPr>
            <w:r w:rsidRPr="00940D2E">
              <w:rPr>
                <w:sz w:val="16"/>
                <w:szCs w:val="16"/>
              </w:rPr>
              <w:t>Curriculum has little or no structure or coherence. Not sequenced.</w:t>
            </w:r>
          </w:p>
        </w:tc>
      </w:tr>
      <w:tr w:rsidR="00BB6FD7" w:rsidRPr="002F48F3" w14:paraId="4C57BDB0" w14:textId="77777777" w:rsidTr="007F3DDB">
        <w:trPr>
          <w:trHeight w:val="723"/>
        </w:trPr>
        <w:tc>
          <w:tcPr>
            <w:tcW w:w="1369" w:type="dxa"/>
            <w:shd w:val="clear" w:color="auto" w:fill="F2F2F2" w:themeFill="background1" w:themeFillShade="F2"/>
          </w:tcPr>
          <w:p w14:paraId="7EB4BC4C" w14:textId="77777777" w:rsidR="00BB6FD7" w:rsidRPr="00777FD8" w:rsidRDefault="00BB6FD7" w:rsidP="00BB6FD7">
            <w:pPr>
              <w:rPr>
                <w:sz w:val="18"/>
                <w:szCs w:val="18"/>
              </w:rPr>
            </w:pPr>
            <w:r w:rsidRPr="00777FD8">
              <w:rPr>
                <w:sz w:val="18"/>
                <w:szCs w:val="18"/>
              </w:rPr>
              <w:t>Misconceptions</w:t>
            </w:r>
          </w:p>
        </w:tc>
        <w:tc>
          <w:tcPr>
            <w:tcW w:w="3588" w:type="dxa"/>
          </w:tcPr>
          <w:p w14:paraId="76A8A026" w14:textId="77777777" w:rsidR="00BB6FD7" w:rsidRPr="00A62C2E" w:rsidRDefault="00BB6FD7" w:rsidP="00BB6FD7">
            <w:pPr>
              <w:rPr>
                <w:color w:val="0070C0"/>
                <w:sz w:val="16"/>
                <w:szCs w:val="16"/>
              </w:rPr>
            </w:pPr>
            <w:r>
              <w:rPr>
                <w:color w:val="0070C0"/>
                <w:sz w:val="16"/>
                <w:szCs w:val="16"/>
              </w:rPr>
              <w:t>Act to ensure common misconceptions are identified and corrected.</w:t>
            </w:r>
          </w:p>
        </w:tc>
        <w:tc>
          <w:tcPr>
            <w:tcW w:w="4252" w:type="dxa"/>
          </w:tcPr>
          <w:p w14:paraId="3E14CB6A" w14:textId="77777777" w:rsidR="00BB6FD7" w:rsidRPr="00940D2E" w:rsidRDefault="00BB6FD7" w:rsidP="00BB6FD7">
            <w:pPr>
              <w:rPr>
                <w:sz w:val="16"/>
                <w:szCs w:val="16"/>
              </w:rPr>
            </w:pPr>
            <w:r w:rsidRPr="00940D2E">
              <w:rPr>
                <w:sz w:val="16"/>
                <w:szCs w:val="16"/>
              </w:rPr>
              <w:t>Check pupils’ understanding systematically, identify misconceptions accurately and provide clear, direct feedback. Respond and adapt teaching.</w:t>
            </w:r>
          </w:p>
        </w:tc>
        <w:tc>
          <w:tcPr>
            <w:tcW w:w="2475" w:type="dxa"/>
          </w:tcPr>
          <w:p w14:paraId="3ECC73DB" w14:textId="77777777" w:rsidR="00BB6FD7" w:rsidRPr="000971F4" w:rsidRDefault="00BB6FD7" w:rsidP="00BB6FD7">
            <w:pPr>
              <w:rPr>
                <w:color w:val="0070C0"/>
                <w:sz w:val="16"/>
                <w:szCs w:val="16"/>
              </w:rPr>
            </w:pPr>
            <w:r>
              <w:rPr>
                <w:color w:val="0070C0"/>
                <w:sz w:val="16"/>
                <w:szCs w:val="16"/>
              </w:rPr>
              <w:t>General misconceptions identified in class but are not always acted on straight away.</w:t>
            </w:r>
          </w:p>
        </w:tc>
        <w:tc>
          <w:tcPr>
            <w:tcW w:w="3314" w:type="dxa"/>
          </w:tcPr>
          <w:p w14:paraId="448563F0" w14:textId="77777777" w:rsidR="00BB6FD7" w:rsidRPr="00940D2E" w:rsidRDefault="00BB6FD7" w:rsidP="00BB6FD7">
            <w:pPr>
              <w:rPr>
                <w:sz w:val="16"/>
                <w:szCs w:val="16"/>
              </w:rPr>
            </w:pPr>
          </w:p>
        </w:tc>
      </w:tr>
      <w:tr w:rsidR="00BB6FD7" w:rsidRPr="002F48F3" w14:paraId="436098BA" w14:textId="77777777" w:rsidTr="007F3DDB">
        <w:trPr>
          <w:trHeight w:val="253"/>
        </w:trPr>
        <w:tc>
          <w:tcPr>
            <w:tcW w:w="1369" w:type="dxa"/>
            <w:shd w:val="clear" w:color="auto" w:fill="F2F2F2" w:themeFill="background1" w:themeFillShade="F2"/>
          </w:tcPr>
          <w:p w14:paraId="5D14D80F" w14:textId="77777777" w:rsidR="00BB6FD7" w:rsidRPr="00777FD8" w:rsidRDefault="00BB6FD7" w:rsidP="00BB6FD7">
            <w:pPr>
              <w:rPr>
                <w:sz w:val="18"/>
                <w:szCs w:val="18"/>
              </w:rPr>
            </w:pPr>
            <w:r w:rsidRPr="00777FD8">
              <w:rPr>
                <w:sz w:val="18"/>
                <w:szCs w:val="18"/>
              </w:rPr>
              <w:t>Basic Skills</w:t>
            </w:r>
          </w:p>
        </w:tc>
        <w:tc>
          <w:tcPr>
            <w:tcW w:w="3588" w:type="dxa"/>
          </w:tcPr>
          <w:p w14:paraId="03B1B076" w14:textId="77777777" w:rsidR="00BB6FD7" w:rsidRPr="007A5889" w:rsidRDefault="00BB6FD7" w:rsidP="00BB6FD7">
            <w:pPr>
              <w:rPr>
                <w:sz w:val="16"/>
                <w:szCs w:val="16"/>
              </w:rPr>
            </w:pPr>
            <w:r w:rsidRPr="007A5889">
              <w:rPr>
                <w:color w:val="0070C0"/>
                <w:sz w:val="16"/>
                <w:szCs w:val="16"/>
              </w:rPr>
              <w:t>Reading, writing and maths embedded exceptionally well across the curriculum, equipping all pupils with the necessary skills to make progress.</w:t>
            </w:r>
          </w:p>
        </w:tc>
        <w:tc>
          <w:tcPr>
            <w:tcW w:w="4252" w:type="dxa"/>
          </w:tcPr>
          <w:p w14:paraId="52CB5FC1" w14:textId="77777777" w:rsidR="00BB6FD7" w:rsidRPr="00940D2E" w:rsidRDefault="00BB6FD7" w:rsidP="00BB6FD7">
            <w:pPr>
              <w:rPr>
                <w:i/>
                <w:sz w:val="16"/>
                <w:szCs w:val="16"/>
              </w:rPr>
            </w:pPr>
            <w:r w:rsidRPr="00940D2E">
              <w:rPr>
                <w:sz w:val="16"/>
                <w:szCs w:val="16"/>
              </w:rPr>
              <w:t>Read widely and often, with fluency and comprehension.</w:t>
            </w:r>
          </w:p>
          <w:p w14:paraId="5F25547D" w14:textId="77777777" w:rsidR="00BB6FD7" w:rsidRPr="00940D2E" w:rsidRDefault="00BB6FD7" w:rsidP="00BB6FD7">
            <w:pPr>
              <w:rPr>
                <w:sz w:val="16"/>
                <w:szCs w:val="16"/>
              </w:rPr>
            </w:pPr>
            <w:r w:rsidRPr="00940D2E">
              <w:rPr>
                <w:sz w:val="16"/>
                <w:szCs w:val="16"/>
              </w:rPr>
              <w:t>Apply maths knowledge, concepts and procedures</w:t>
            </w:r>
            <w:r>
              <w:rPr>
                <w:sz w:val="16"/>
                <w:szCs w:val="16"/>
              </w:rPr>
              <w:t>.</w:t>
            </w:r>
            <w:r w:rsidRPr="00940D2E">
              <w:rPr>
                <w:sz w:val="16"/>
                <w:szCs w:val="16"/>
              </w:rPr>
              <w:t xml:space="preserve"> Teachers own speaking, listening, writing and reading of English supports pupils in developing language and vocabulary well.</w:t>
            </w:r>
          </w:p>
          <w:p w14:paraId="36273666" w14:textId="77777777" w:rsidR="00BB6FD7" w:rsidRPr="00940D2E" w:rsidRDefault="00BB6FD7" w:rsidP="00BB6FD7">
            <w:pPr>
              <w:rPr>
                <w:sz w:val="16"/>
                <w:szCs w:val="16"/>
              </w:rPr>
            </w:pPr>
          </w:p>
        </w:tc>
        <w:tc>
          <w:tcPr>
            <w:tcW w:w="2475" w:type="dxa"/>
          </w:tcPr>
          <w:p w14:paraId="195EAB9E" w14:textId="77777777" w:rsidR="00BB6FD7" w:rsidRPr="007A5889" w:rsidRDefault="00BB6FD7" w:rsidP="00BB6FD7">
            <w:pPr>
              <w:rPr>
                <w:color w:val="0070C0"/>
                <w:sz w:val="16"/>
                <w:szCs w:val="16"/>
              </w:rPr>
            </w:pPr>
          </w:p>
        </w:tc>
        <w:tc>
          <w:tcPr>
            <w:tcW w:w="3314" w:type="dxa"/>
          </w:tcPr>
          <w:p w14:paraId="5FEA8797" w14:textId="77777777" w:rsidR="00BB6FD7" w:rsidRPr="00940D2E" w:rsidRDefault="00BB6FD7" w:rsidP="00BB6FD7">
            <w:pPr>
              <w:rPr>
                <w:i/>
                <w:sz w:val="16"/>
                <w:szCs w:val="16"/>
              </w:rPr>
            </w:pPr>
            <w:r w:rsidRPr="00940D2E">
              <w:rPr>
                <w:sz w:val="16"/>
                <w:szCs w:val="16"/>
              </w:rPr>
              <w:t>Pupils cannot communicate, read, write or apply maths sufficiently well for their age</w:t>
            </w:r>
          </w:p>
        </w:tc>
      </w:tr>
      <w:tr w:rsidR="00BB6FD7" w:rsidRPr="002F48F3" w14:paraId="18F0ED80" w14:textId="77777777" w:rsidTr="007F3DDB">
        <w:trPr>
          <w:trHeight w:val="534"/>
        </w:trPr>
        <w:tc>
          <w:tcPr>
            <w:tcW w:w="1369" w:type="dxa"/>
            <w:shd w:val="clear" w:color="auto" w:fill="F2F2F2" w:themeFill="background1" w:themeFillShade="F2"/>
          </w:tcPr>
          <w:p w14:paraId="6BCFEE7C" w14:textId="77777777" w:rsidR="00BB6FD7" w:rsidRPr="00777FD8" w:rsidRDefault="00BB6FD7" w:rsidP="00BB6FD7">
            <w:pPr>
              <w:rPr>
                <w:sz w:val="18"/>
                <w:szCs w:val="18"/>
              </w:rPr>
            </w:pPr>
            <w:r w:rsidRPr="00777FD8">
              <w:rPr>
                <w:sz w:val="18"/>
                <w:szCs w:val="18"/>
              </w:rPr>
              <w:t>Environment</w:t>
            </w:r>
          </w:p>
        </w:tc>
        <w:tc>
          <w:tcPr>
            <w:tcW w:w="3588" w:type="dxa"/>
          </w:tcPr>
          <w:p w14:paraId="22FCFFDD" w14:textId="77777777" w:rsidR="00BB6FD7" w:rsidRPr="00940D2E" w:rsidRDefault="00BB6FD7" w:rsidP="00BB6FD7">
            <w:pPr>
              <w:rPr>
                <w:i/>
                <w:sz w:val="16"/>
                <w:szCs w:val="16"/>
              </w:rPr>
            </w:pPr>
          </w:p>
        </w:tc>
        <w:tc>
          <w:tcPr>
            <w:tcW w:w="4252" w:type="dxa"/>
          </w:tcPr>
          <w:p w14:paraId="5EF07BA7" w14:textId="77777777" w:rsidR="00BB6FD7" w:rsidRPr="00940D2E" w:rsidRDefault="00BB6FD7" w:rsidP="00BB6FD7">
            <w:pPr>
              <w:rPr>
                <w:sz w:val="16"/>
                <w:szCs w:val="16"/>
              </w:rPr>
            </w:pPr>
            <w:r w:rsidRPr="00940D2E">
              <w:rPr>
                <w:sz w:val="16"/>
                <w:szCs w:val="16"/>
              </w:rPr>
              <w:t>Environment focusses on pupils.</w:t>
            </w:r>
          </w:p>
          <w:p w14:paraId="4AC4A29D" w14:textId="77777777" w:rsidR="00BB6FD7" w:rsidRPr="00940D2E" w:rsidRDefault="00BB6FD7" w:rsidP="00BB6FD7">
            <w:pPr>
              <w:rPr>
                <w:sz w:val="16"/>
                <w:szCs w:val="16"/>
              </w:rPr>
            </w:pPr>
            <w:r w:rsidRPr="00940D2E">
              <w:rPr>
                <w:sz w:val="16"/>
                <w:szCs w:val="16"/>
              </w:rPr>
              <w:t>Reflect ambitious intentions for the course of study</w:t>
            </w:r>
          </w:p>
          <w:p w14:paraId="749F3EEB" w14:textId="77777777" w:rsidR="00BB6FD7" w:rsidRPr="00940D2E" w:rsidRDefault="00BB6FD7" w:rsidP="00BB6FD7">
            <w:pPr>
              <w:rPr>
                <w:sz w:val="16"/>
                <w:szCs w:val="16"/>
              </w:rPr>
            </w:pPr>
            <w:r w:rsidRPr="00940D2E">
              <w:rPr>
                <w:sz w:val="16"/>
                <w:szCs w:val="16"/>
              </w:rPr>
              <w:t>Materials support coherently planned and sequenced curriculum</w:t>
            </w:r>
            <w:r>
              <w:rPr>
                <w:sz w:val="16"/>
                <w:szCs w:val="16"/>
              </w:rPr>
              <w:t>.</w:t>
            </w:r>
          </w:p>
          <w:p w14:paraId="1C3DAE11" w14:textId="77777777" w:rsidR="00BB6FD7" w:rsidRPr="00940D2E" w:rsidRDefault="00BB6FD7" w:rsidP="00BB6FD7">
            <w:pPr>
              <w:rPr>
                <w:sz w:val="16"/>
                <w:szCs w:val="16"/>
              </w:rPr>
            </w:pPr>
            <w:r w:rsidRPr="00940D2E">
              <w:rPr>
                <w:sz w:val="16"/>
                <w:szCs w:val="16"/>
              </w:rPr>
              <w:t>Work across the curriculum is of good quality</w:t>
            </w:r>
            <w:r>
              <w:rPr>
                <w:sz w:val="16"/>
                <w:szCs w:val="16"/>
              </w:rPr>
              <w:t>.</w:t>
            </w:r>
          </w:p>
        </w:tc>
        <w:tc>
          <w:tcPr>
            <w:tcW w:w="2475" w:type="dxa"/>
          </w:tcPr>
          <w:p w14:paraId="054B7CD9" w14:textId="77777777" w:rsidR="00BB6FD7" w:rsidRPr="00E1199F" w:rsidRDefault="00BB6FD7" w:rsidP="00BB6FD7">
            <w:pPr>
              <w:rPr>
                <w:color w:val="0070C0"/>
                <w:sz w:val="16"/>
                <w:szCs w:val="16"/>
              </w:rPr>
            </w:pPr>
          </w:p>
        </w:tc>
        <w:tc>
          <w:tcPr>
            <w:tcW w:w="3314" w:type="dxa"/>
          </w:tcPr>
          <w:p w14:paraId="3C014CED" w14:textId="77777777" w:rsidR="00BB6FD7" w:rsidRPr="00940D2E" w:rsidRDefault="00BB6FD7" w:rsidP="00BB6FD7">
            <w:pPr>
              <w:rPr>
                <w:i/>
                <w:sz w:val="16"/>
                <w:szCs w:val="16"/>
              </w:rPr>
            </w:pPr>
          </w:p>
        </w:tc>
      </w:tr>
      <w:tr w:rsidR="00BB6FD7" w:rsidRPr="002F48F3" w14:paraId="01DD1B19" w14:textId="77777777" w:rsidTr="007F3DDB">
        <w:trPr>
          <w:trHeight w:val="534"/>
        </w:trPr>
        <w:tc>
          <w:tcPr>
            <w:tcW w:w="1369" w:type="dxa"/>
            <w:shd w:val="clear" w:color="auto" w:fill="F2F2F2" w:themeFill="background1" w:themeFillShade="F2"/>
          </w:tcPr>
          <w:p w14:paraId="6DD41353" w14:textId="77777777" w:rsidR="00BB6FD7" w:rsidRPr="00777FD8" w:rsidRDefault="00BB6FD7" w:rsidP="00BB6FD7">
            <w:pPr>
              <w:rPr>
                <w:sz w:val="18"/>
                <w:szCs w:val="18"/>
              </w:rPr>
            </w:pPr>
            <w:r w:rsidRPr="00777FD8">
              <w:rPr>
                <w:sz w:val="18"/>
                <w:szCs w:val="18"/>
              </w:rPr>
              <w:t xml:space="preserve">Behaviour </w:t>
            </w:r>
          </w:p>
        </w:tc>
        <w:tc>
          <w:tcPr>
            <w:tcW w:w="3588" w:type="dxa"/>
          </w:tcPr>
          <w:p w14:paraId="7BF65075" w14:textId="77777777" w:rsidR="00BB6FD7" w:rsidRPr="00940D2E" w:rsidRDefault="00BB6FD7" w:rsidP="00BB6FD7">
            <w:pPr>
              <w:rPr>
                <w:i/>
                <w:sz w:val="16"/>
                <w:szCs w:val="16"/>
              </w:rPr>
            </w:pPr>
            <w:r w:rsidRPr="00940D2E">
              <w:rPr>
                <w:sz w:val="16"/>
                <w:szCs w:val="16"/>
              </w:rPr>
              <w:t>Developing pupils’ character is exemplary and worthy of sharing with others.</w:t>
            </w:r>
          </w:p>
          <w:p w14:paraId="33799BB4" w14:textId="77777777" w:rsidR="00BB6FD7" w:rsidRDefault="00BB6FD7" w:rsidP="00BB6FD7">
            <w:pPr>
              <w:rPr>
                <w:sz w:val="16"/>
                <w:szCs w:val="16"/>
              </w:rPr>
            </w:pPr>
            <w:r w:rsidRPr="00940D2E">
              <w:rPr>
                <w:sz w:val="16"/>
                <w:szCs w:val="16"/>
              </w:rPr>
              <w:t xml:space="preserve">High levels of respect. </w:t>
            </w:r>
          </w:p>
          <w:p w14:paraId="5B572454" w14:textId="77777777" w:rsidR="00BB6FD7" w:rsidRDefault="00BB6FD7" w:rsidP="00BB6FD7">
            <w:pPr>
              <w:rPr>
                <w:sz w:val="16"/>
                <w:szCs w:val="16"/>
              </w:rPr>
            </w:pPr>
            <w:r w:rsidRPr="00940D2E">
              <w:rPr>
                <w:sz w:val="16"/>
                <w:szCs w:val="16"/>
              </w:rPr>
              <w:t xml:space="preserve">Behave consistently well. </w:t>
            </w:r>
          </w:p>
          <w:p w14:paraId="39197F7C" w14:textId="77777777" w:rsidR="00BB6FD7" w:rsidRPr="00940D2E" w:rsidRDefault="00BB6FD7" w:rsidP="00BB6FD7">
            <w:pPr>
              <w:rPr>
                <w:sz w:val="16"/>
                <w:szCs w:val="16"/>
              </w:rPr>
            </w:pPr>
            <w:r w:rsidRPr="00940D2E">
              <w:rPr>
                <w:sz w:val="16"/>
                <w:szCs w:val="16"/>
              </w:rPr>
              <w:t>High levels of self-control.</w:t>
            </w:r>
          </w:p>
        </w:tc>
        <w:tc>
          <w:tcPr>
            <w:tcW w:w="4252" w:type="dxa"/>
          </w:tcPr>
          <w:p w14:paraId="223C9124" w14:textId="77777777" w:rsidR="00BB6FD7" w:rsidRDefault="00BB6FD7" w:rsidP="00BB6FD7">
            <w:pPr>
              <w:rPr>
                <w:sz w:val="16"/>
                <w:szCs w:val="16"/>
              </w:rPr>
            </w:pPr>
            <w:r w:rsidRPr="00940D2E">
              <w:rPr>
                <w:sz w:val="16"/>
                <w:szCs w:val="16"/>
              </w:rPr>
              <w:t xml:space="preserve">High expectations of behaviour applied consistently and fairly. </w:t>
            </w:r>
          </w:p>
          <w:p w14:paraId="0898C46F" w14:textId="77777777" w:rsidR="00BB6FD7" w:rsidRDefault="00BB6FD7" w:rsidP="00BB6FD7">
            <w:pPr>
              <w:rPr>
                <w:sz w:val="16"/>
                <w:szCs w:val="16"/>
              </w:rPr>
            </w:pPr>
            <w:r w:rsidRPr="00940D2E">
              <w:rPr>
                <w:sz w:val="16"/>
                <w:szCs w:val="16"/>
              </w:rPr>
              <w:t xml:space="preserve">Low level disruption is not tolerated. </w:t>
            </w:r>
          </w:p>
          <w:p w14:paraId="67B48C32" w14:textId="77777777" w:rsidR="00BB6FD7" w:rsidRPr="00940D2E" w:rsidRDefault="00BB6FD7" w:rsidP="00BB6FD7">
            <w:pPr>
              <w:rPr>
                <w:sz w:val="16"/>
                <w:szCs w:val="16"/>
              </w:rPr>
            </w:pPr>
            <w:r w:rsidRPr="00940D2E">
              <w:rPr>
                <w:sz w:val="16"/>
                <w:szCs w:val="16"/>
              </w:rPr>
              <w:t>Lessons not disrupted.</w:t>
            </w:r>
          </w:p>
        </w:tc>
        <w:tc>
          <w:tcPr>
            <w:tcW w:w="2475" w:type="dxa"/>
          </w:tcPr>
          <w:p w14:paraId="14734B02" w14:textId="77777777" w:rsidR="00BB6FD7" w:rsidRPr="00A62C2E" w:rsidRDefault="00BB6FD7" w:rsidP="00BB6FD7">
            <w:pPr>
              <w:rPr>
                <w:color w:val="0070C0"/>
                <w:sz w:val="16"/>
                <w:szCs w:val="16"/>
              </w:rPr>
            </w:pPr>
            <w:r>
              <w:rPr>
                <w:color w:val="0070C0"/>
                <w:sz w:val="16"/>
                <w:szCs w:val="16"/>
              </w:rPr>
              <w:t>Policies consistently applied and effective so that there is no significant or sustained interruption to learning.</w:t>
            </w:r>
          </w:p>
        </w:tc>
        <w:tc>
          <w:tcPr>
            <w:tcW w:w="3314" w:type="dxa"/>
          </w:tcPr>
          <w:p w14:paraId="26115456" w14:textId="77777777" w:rsidR="00BB6FD7" w:rsidRPr="00940D2E" w:rsidRDefault="00BB6FD7" w:rsidP="00BB6FD7">
            <w:pPr>
              <w:rPr>
                <w:i/>
                <w:sz w:val="16"/>
                <w:szCs w:val="16"/>
              </w:rPr>
            </w:pPr>
          </w:p>
        </w:tc>
      </w:tr>
      <w:tr w:rsidR="00BB6FD7" w:rsidRPr="002F48F3" w14:paraId="070E99CD" w14:textId="77777777" w:rsidTr="007F3DDB">
        <w:trPr>
          <w:trHeight w:val="534"/>
        </w:trPr>
        <w:tc>
          <w:tcPr>
            <w:tcW w:w="1369" w:type="dxa"/>
            <w:shd w:val="clear" w:color="auto" w:fill="F2F2F2" w:themeFill="background1" w:themeFillShade="F2"/>
          </w:tcPr>
          <w:p w14:paraId="1A6535DF" w14:textId="77777777" w:rsidR="00BB6FD7" w:rsidRPr="00777FD8" w:rsidRDefault="00BB6FD7" w:rsidP="00BB6FD7">
            <w:pPr>
              <w:rPr>
                <w:sz w:val="18"/>
                <w:szCs w:val="18"/>
              </w:rPr>
            </w:pPr>
            <w:r w:rsidRPr="00777FD8">
              <w:rPr>
                <w:sz w:val="18"/>
                <w:szCs w:val="18"/>
              </w:rPr>
              <w:t>Attitudes</w:t>
            </w:r>
          </w:p>
        </w:tc>
        <w:tc>
          <w:tcPr>
            <w:tcW w:w="3588" w:type="dxa"/>
          </w:tcPr>
          <w:p w14:paraId="37D070CD" w14:textId="77777777" w:rsidR="00BB6FD7" w:rsidRPr="00940D2E" w:rsidRDefault="00BB6FD7" w:rsidP="00BB6FD7">
            <w:pPr>
              <w:rPr>
                <w:sz w:val="16"/>
                <w:szCs w:val="16"/>
              </w:rPr>
            </w:pPr>
            <w:r w:rsidRPr="00940D2E">
              <w:rPr>
                <w:sz w:val="16"/>
                <w:szCs w:val="16"/>
              </w:rPr>
              <w:t>Highly positive attitudes and commitment to their education.</w:t>
            </w:r>
          </w:p>
          <w:p w14:paraId="52842936" w14:textId="77777777" w:rsidR="00BB6FD7" w:rsidRDefault="00BB6FD7" w:rsidP="00BB6FD7">
            <w:pPr>
              <w:rPr>
                <w:sz w:val="16"/>
                <w:szCs w:val="16"/>
              </w:rPr>
            </w:pPr>
            <w:r w:rsidRPr="00940D2E">
              <w:rPr>
                <w:sz w:val="16"/>
                <w:szCs w:val="16"/>
              </w:rPr>
              <w:t xml:space="preserve">Highly motivated. Persistent. </w:t>
            </w:r>
          </w:p>
          <w:p w14:paraId="332DD40F" w14:textId="77777777" w:rsidR="00BB6FD7" w:rsidRPr="00940D2E" w:rsidRDefault="00BB6FD7" w:rsidP="00BB6FD7">
            <w:pPr>
              <w:rPr>
                <w:i/>
                <w:sz w:val="16"/>
                <w:szCs w:val="16"/>
              </w:rPr>
            </w:pPr>
            <w:r w:rsidRPr="00940D2E">
              <w:rPr>
                <w:sz w:val="16"/>
                <w:szCs w:val="16"/>
              </w:rPr>
              <w:t>Tangible contribution to the life of school. Actively support well-being of others.</w:t>
            </w:r>
          </w:p>
        </w:tc>
        <w:tc>
          <w:tcPr>
            <w:tcW w:w="4252" w:type="dxa"/>
          </w:tcPr>
          <w:p w14:paraId="002D1C52" w14:textId="77777777" w:rsidR="00BB6FD7" w:rsidRPr="000E4727" w:rsidRDefault="00BB6FD7" w:rsidP="00BB6FD7">
            <w:pPr>
              <w:rPr>
                <w:color w:val="0070C0"/>
                <w:sz w:val="16"/>
                <w:szCs w:val="16"/>
              </w:rPr>
            </w:pPr>
            <w:r>
              <w:rPr>
                <w:color w:val="0070C0"/>
                <w:sz w:val="16"/>
                <w:szCs w:val="16"/>
              </w:rPr>
              <w:t>Most pupils commit to improving their work. Most are willing to find out new information to develop, deepen and consolidate KSU</w:t>
            </w:r>
          </w:p>
        </w:tc>
        <w:tc>
          <w:tcPr>
            <w:tcW w:w="2475" w:type="dxa"/>
          </w:tcPr>
          <w:p w14:paraId="5DA4133C" w14:textId="77777777" w:rsidR="00BB6FD7" w:rsidRPr="00940D2E" w:rsidRDefault="00BB6FD7" w:rsidP="00BB6FD7">
            <w:pPr>
              <w:rPr>
                <w:i/>
                <w:sz w:val="16"/>
                <w:szCs w:val="16"/>
              </w:rPr>
            </w:pPr>
          </w:p>
        </w:tc>
        <w:tc>
          <w:tcPr>
            <w:tcW w:w="3314" w:type="dxa"/>
          </w:tcPr>
          <w:p w14:paraId="7A82CD65" w14:textId="77777777" w:rsidR="00BB6FD7" w:rsidRPr="00940D2E" w:rsidRDefault="00BB6FD7" w:rsidP="00BB6FD7">
            <w:pPr>
              <w:rPr>
                <w:i/>
                <w:sz w:val="16"/>
                <w:szCs w:val="16"/>
              </w:rPr>
            </w:pPr>
          </w:p>
        </w:tc>
      </w:tr>
    </w:tbl>
    <w:p w14:paraId="562EF58F" w14:textId="77777777" w:rsidR="000A2EB8" w:rsidRDefault="00EF173E">
      <w:pPr>
        <w:rPr>
          <w:sz w:val="16"/>
          <w:szCs w:val="16"/>
        </w:rPr>
      </w:pPr>
      <w:r w:rsidRPr="00EF173E">
        <w:rPr>
          <w:b/>
          <w:sz w:val="16"/>
          <w:szCs w:val="16"/>
        </w:rPr>
        <w:t>KEY</w:t>
      </w:r>
      <w:r>
        <w:rPr>
          <w:sz w:val="16"/>
          <w:szCs w:val="16"/>
        </w:rPr>
        <w:t xml:space="preserve">:   </w:t>
      </w:r>
      <w:r w:rsidR="000E4727" w:rsidRPr="00152354">
        <w:rPr>
          <w:sz w:val="16"/>
          <w:szCs w:val="16"/>
        </w:rPr>
        <w:t>KSU – Knowledge, skills and understanding</w:t>
      </w:r>
      <w:r>
        <w:rPr>
          <w:sz w:val="16"/>
          <w:szCs w:val="16"/>
        </w:rPr>
        <w:t xml:space="preserve">                     </w:t>
      </w:r>
      <w:r w:rsidRPr="00EF173E">
        <w:rPr>
          <w:color w:val="0070C0"/>
          <w:sz w:val="16"/>
          <w:szCs w:val="16"/>
        </w:rPr>
        <w:t xml:space="preserve">Old frameworks      </w:t>
      </w:r>
      <w:r w:rsidRPr="003D4FA7">
        <w:rPr>
          <w:sz w:val="16"/>
          <w:szCs w:val="16"/>
        </w:rPr>
        <w:t>Current framework</w:t>
      </w:r>
    </w:p>
    <w:p w14:paraId="628F4F9B" w14:textId="77777777" w:rsidR="00EF173E" w:rsidRPr="003D4FA7" w:rsidRDefault="00EF173E" w:rsidP="00EF173E">
      <w:pPr>
        <w:rPr>
          <w:sz w:val="16"/>
          <w:szCs w:val="16"/>
        </w:rPr>
      </w:pPr>
    </w:p>
    <w:tbl>
      <w:tblPr>
        <w:tblStyle w:val="TableGrid"/>
        <w:tblW w:w="0" w:type="auto"/>
        <w:tblLook w:val="04A0" w:firstRow="1" w:lastRow="0" w:firstColumn="1" w:lastColumn="0" w:noHBand="0" w:noVBand="1"/>
      </w:tblPr>
      <w:tblGrid>
        <w:gridCol w:w="1980"/>
        <w:gridCol w:w="6804"/>
        <w:gridCol w:w="6604"/>
      </w:tblGrid>
      <w:tr w:rsidR="00EF173E" w:rsidRPr="003D4FA7" w14:paraId="07CB3C87" w14:textId="77777777" w:rsidTr="00E8513F">
        <w:trPr>
          <w:trHeight w:val="3843"/>
        </w:trPr>
        <w:tc>
          <w:tcPr>
            <w:tcW w:w="1980" w:type="dxa"/>
          </w:tcPr>
          <w:p w14:paraId="2EEDD34A" w14:textId="77777777" w:rsidR="00EF173E" w:rsidRPr="003D4FA7" w:rsidRDefault="00EF173E" w:rsidP="00E8513F">
            <w:pPr>
              <w:jc w:val="center"/>
              <w:rPr>
                <w:b/>
                <w:sz w:val="16"/>
                <w:szCs w:val="16"/>
              </w:rPr>
            </w:pPr>
            <w:r w:rsidRPr="003D4FA7">
              <w:rPr>
                <w:b/>
                <w:sz w:val="16"/>
                <w:szCs w:val="16"/>
              </w:rPr>
              <w:t>Blooms questioning</w:t>
            </w:r>
          </w:p>
          <w:tbl>
            <w:tblPr>
              <w:tblStyle w:val="TableGrid"/>
              <w:tblW w:w="0" w:type="auto"/>
              <w:tblLook w:val="04A0" w:firstRow="1" w:lastRow="0" w:firstColumn="1" w:lastColumn="0" w:noHBand="0" w:noVBand="1"/>
            </w:tblPr>
            <w:tblGrid>
              <w:gridCol w:w="857"/>
              <w:gridCol w:w="857"/>
            </w:tblGrid>
            <w:tr w:rsidR="00EF173E" w:rsidRPr="003D4FA7" w14:paraId="07049045" w14:textId="77777777" w:rsidTr="00E8513F">
              <w:trPr>
                <w:cantSplit/>
                <w:trHeight w:val="1131"/>
              </w:trPr>
              <w:tc>
                <w:tcPr>
                  <w:tcW w:w="857" w:type="dxa"/>
                  <w:shd w:val="clear" w:color="auto" w:fill="F2F2F2" w:themeFill="background1" w:themeFillShade="F2"/>
                  <w:textDirection w:val="btLr"/>
                </w:tcPr>
                <w:p w14:paraId="74CF7986" w14:textId="77777777" w:rsidR="00EF173E" w:rsidRPr="003D4FA7" w:rsidRDefault="00EF173E" w:rsidP="00E8513F">
                  <w:pPr>
                    <w:ind w:left="113" w:right="113"/>
                    <w:rPr>
                      <w:sz w:val="16"/>
                      <w:szCs w:val="16"/>
                    </w:rPr>
                  </w:pPr>
                  <w:r w:rsidRPr="003D4FA7">
                    <w:rPr>
                      <w:sz w:val="16"/>
                      <w:szCs w:val="16"/>
                    </w:rPr>
                    <w:t>Knowledge</w:t>
                  </w:r>
                </w:p>
              </w:tc>
              <w:tc>
                <w:tcPr>
                  <w:tcW w:w="857" w:type="dxa"/>
                  <w:shd w:val="clear" w:color="auto" w:fill="F2F2F2" w:themeFill="background1" w:themeFillShade="F2"/>
                  <w:textDirection w:val="btLr"/>
                </w:tcPr>
                <w:p w14:paraId="5675F9FF" w14:textId="77777777" w:rsidR="00EF173E" w:rsidRPr="003D4FA7" w:rsidRDefault="00EF173E" w:rsidP="00E8513F">
                  <w:pPr>
                    <w:ind w:left="113" w:right="113"/>
                    <w:rPr>
                      <w:sz w:val="16"/>
                      <w:szCs w:val="16"/>
                    </w:rPr>
                  </w:pPr>
                  <w:r w:rsidRPr="003D4FA7">
                    <w:rPr>
                      <w:sz w:val="16"/>
                      <w:szCs w:val="16"/>
                    </w:rPr>
                    <w:t>Analysis</w:t>
                  </w:r>
                </w:p>
              </w:tc>
            </w:tr>
            <w:tr w:rsidR="00EF173E" w:rsidRPr="003D4FA7" w14:paraId="1806442F" w14:textId="77777777" w:rsidTr="00E8513F">
              <w:trPr>
                <w:cantSplit/>
                <w:trHeight w:val="1202"/>
              </w:trPr>
              <w:tc>
                <w:tcPr>
                  <w:tcW w:w="857" w:type="dxa"/>
                  <w:shd w:val="clear" w:color="auto" w:fill="F2F2F2" w:themeFill="background1" w:themeFillShade="F2"/>
                  <w:textDirection w:val="btLr"/>
                </w:tcPr>
                <w:p w14:paraId="551F585E" w14:textId="77777777" w:rsidR="00EF173E" w:rsidRPr="003D4FA7" w:rsidRDefault="00EF173E" w:rsidP="00E8513F">
                  <w:pPr>
                    <w:ind w:left="113" w:right="113"/>
                    <w:rPr>
                      <w:sz w:val="14"/>
                      <w:szCs w:val="14"/>
                    </w:rPr>
                  </w:pPr>
                  <w:r w:rsidRPr="003D4FA7">
                    <w:rPr>
                      <w:sz w:val="14"/>
                      <w:szCs w:val="14"/>
                    </w:rPr>
                    <w:t>Comprehension</w:t>
                  </w:r>
                </w:p>
              </w:tc>
              <w:tc>
                <w:tcPr>
                  <w:tcW w:w="857" w:type="dxa"/>
                  <w:shd w:val="clear" w:color="auto" w:fill="F2F2F2" w:themeFill="background1" w:themeFillShade="F2"/>
                  <w:textDirection w:val="btLr"/>
                </w:tcPr>
                <w:p w14:paraId="2E8DFBEB" w14:textId="77777777" w:rsidR="00EF173E" w:rsidRPr="003D4FA7" w:rsidRDefault="00EF173E" w:rsidP="00E8513F">
                  <w:pPr>
                    <w:ind w:left="113" w:right="113"/>
                    <w:rPr>
                      <w:sz w:val="16"/>
                      <w:szCs w:val="16"/>
                    </w:rPr>
                  </w:pPr>
                  <w:r w:rsidRPr="003D4FA7">
                    <w:rPr>
                      <w:sz w:val="16"/>
                      <w:szCs w:val="16"/>
                    </w:rPr>
                    <w:t>Synthesis</w:t>
                  </w:r>
                </w:p>
              </w:tc>
            </w:tr>
            <w:tr w:rsidR="00EF173E" w:rsidRPr="003D4FA7" w14:paraId="53C54767" w14:textId="77777777" w:rsidTr="00E8513F">
              <w:trPr>
                <w:cantSplit/>
                <w:trHeight w:val="1131"/>
              </w:trPr>
              <w:tc>
                <w:tcPr>
                  <w:tcW w:w="857" w:type="dxa"/>
                  <w:shd w:val="clear" w:color="auto" w:fill="F2F2F2" w:themeFill="background1" w:themeFillShade="F2"/>
                  <w:textDirection w:val="btLr"/>
                </w:tcPr>
                <w:p w14:paraId="4372826F" w14:textId="77777777" w:rsidR="00EF173E" w:rsidRPr="003D4FA7" w:rsidRDefault="00EF173E" w:rsidP="00E8513F">
                  <w:pPr>
                    <w:ind w:left="113" w:right="113"/>
                    <w:rPr>
                      <w:sz w:val="16"/>
                      <w:szCs w:val="16"/>
                    </w:rPr>
                  </w:pPr>
                  <w:r w:rsidRPr="003D4FA7">
                    <w:rPr>
                      <w:sz w:val="16"/>
                      <w:szCs w:val="16"/>
                    </w:rPr>
                    <w:t>Application</w:t>
                  </w:r>
                </w:p>
              </w:tc>
              <w:tc>
                <w:tcPr>
                  <w:tcW w:w="857" w:type="dxa"/>
                  <w:shd w:val="clear" w:color="auto" w:fill="F2F2F2" w:themeFill="background1" w:themeFillShade="F2"/>
                  <w:textDirection w:val="btLr"/>
                </w:tcPr>
                <w:p w14:paraId="1B02C17B" w14:textId="77777777" w:rsidR="00EF173E" w:rsidRPr="003D4FA7" w:rsidRDefault="00EF173E" w:rsidP="00E8513F">
                  <w:pPr>
                    <w:ind w:left="113" w:right="113"/>
                    <w:rPr>
                      <w:sz w:val="16"/>
                      <w:szCs w:val="16"/>
                    </w:rPr>
                  </w:pPr>
                  <w:r w:rsidRPr="003D4FA7">
                    <w:rPr>
                      <w:sz w:val="16"/>
                      <w:szCs w:val="16"/>
                    </w:rPr>
                    <w:t>Evaluation</w:t>
                  </w:r>
                </w:p>
              </w:tc>
            </w:tr>
          </w:tbl>
          <w:p w14:paraId="52510B57" w14:textId="77777777" w:rsidR="00EF173E" w:rsidRPr="003D4FA7" w:rsidRDefault="00EF173E" w:rsidP="00E8513F">
            <w:pPr>
              <w:rPr>
                <w:sz w:val="16"/>
                <w:szCs w:val="16"/>
              </w:rPr>
            </w:pPr>
          </w:p>
          <w:p w14:paraId="0A2CE90B" w14:textId="77777777" w:rsidR="00EF173E" w:rsidRPr="003D4FA7" w:rsidRDefault="00EF173E" w:rsidP="00E8513F">
            <w:pPr>
              <w:rPr>
                <w:sz w:val="16"/>
                <w:szCs w:val="16"/>
              </w:rPr>
            </w:pPr>
          </w:p>
          <w:p w14:paraId="77F4F5B4" w14:textId="77777777" w:rsidR="00EF173E" w:rsidRPr="003D4FA7" w:rsidRDefault="00EF173E" w:rsidP="00E8513F">
            <w:pPr>
              <w:rPr>
                <w:sz w:val="16"/>
                <w:szCs w:val="16"/>
              </w:rPr>
            </w:pPr>
          </w:p>
          <w:p w14:paraId="0B82E8C3" w14:textId="77777777" w:rsidR="00EF173E" w:rsidRPr="003D4FA7" w:rsidRDefault="00EF173E" w:rsidP="00E8513F">
            <w:pPr>
              <w:rPr>
                <w:sz w:val="16"/>
                <w:szCs w:val="16"/>
              </w:rPr>
            </w:pPr>
          </w:p>
          <w:p w14:paraId="382849BF" w14:textId="77777777" w:rsidR="00EF173E" w:rsidRPr="003D4FA7" w:rsidRDefault="00EF173E" w:rsidP="00E8513F">
            <w:pPr>
              <w:rPr>
                <w:sz w:val="16"/>
                <w:szCs w:val="16"/>
              </w:rPr>
            </w:pPr>
          </w:p>
          <w:p w14:paraId="7CA1F41B" w14:textId="77777777" w:rsidR="00EF173E" w:rsidRPr="003D4FA7" w:rsidRDefault="00EF173E" w:rsidP="00E8513F">
            <w:pPr>
              <w:rPr>
                <w:sz w:val="16"/>
                <w:szCs w:val="16"/>
              </w:rPr>
            </w:pPr>
          </w:p>
          <w:p w14:paraId="6C1EBA33" w14:textId="77777777" w:rsidR="00EF173E" w:rsidRPr="003D4FA7" w:rsidRDefault="00EF173E" w:rsidP="00E8513F">
            <w:pPr>
              <w:rPr>
                <w:sz w:val="16"/>
                <w:szCs w:val="16"/>
              </w:rPr>
            </w:pPr>
          </w:p>
        </w:tc>
        <w:tc>
          <w:tcPr>
            <w:tcW w:w="6804" w:type="dxa"/>
          </w:tcPr>
          <w:p w14:paraId="71DA233F" w14:textId="77777777" w:rsidR="00EF173E" w:rsidRPr="003D4FA7" w:rsidRDefault="00EF173E" w:rsidP="00E8513F">
            <w:pPr>
              <w:jc w:val="center"/>
              <w:rPr>
                <w:b/>
                <w:sz w:val="16"/>
                <w:szCs w:val="16"/>
              </w:rPr>
            </w:pPr>
            <w:r w:rsidRPr="003D4FA7">
              <w:rPr>
                <w:b/>
                <w:sz w:val="16"/>
                <w:szCs w:val="16"/>
              </w:rPr>
              <w:t>WWW    Strengths</w:t>
            </w:r>
          </w:p>
        </w:tc>
        <w:tc>
          <w:tcPr>
            <w:tcW w:w="6604" w:type="dxa"/>
          </w:tcPr>
          <w:p w14:paraId="5887174E" w14:textId="77777777" w:rsidR="00EF173E" w:rsidRPr="003D4FA7" w:rsidRDefault="00EF173E" w:rsidP="00E8513F">
            <w:pPr>
              <w:jc w:val="center"/>
              <w:rPr>
                <w:b/>
                <w:sz w:val="16"/>
                <w:szCs w:val="16"/>
              </w:rPr>
            </w:pPr>
            <w:r w:rsidRPr="003D4FA7">
              <w:rPr>
                <w:b/>
                <w:sz w:val="16"/>
                <w:szCs w:val="16"/>
              </w:rPr>
              <w:t>EBI        Areas for Development</w:t>
            </w:r>
          </w:p>
          <w:p w14:paraId="5195E912" w14:textId="77777777" w:rsidR="00EF173E" w:rsidRPr="003D4FA7" w:rsidRDefault="00EF173E" w:rsidP="00E8513F">
            <w:pPr>
              <w:jc w:val="center"/>
              <w:rPr>
                <w:b/>
                <w:sz w:val="16"/>
                <w:szCs w:val="16"/>
              </w:rPr>
            </w:pPr>
          </w:p>
          <w:p w14:paraId="7F1B3A4B" w14:textId="77777777" w:rsidR="00EF173E" w:rsidRPr="003D4FA7" w:rsidRDefault="00EF173E" w:rsidP="00E8513F">
            <w:pPr>
              <w:jc w:val="center"/>
              <w:rPr>
                <w:b/>
                <w:sz w:val="16"/>
                <w:szCs w:val="16"/>
              </w:rPr>
            </w:pPr>
          </w:p>
          <w:p w14:paraId="52983885" w14:textId="77777777" w:rsidR="00EF173E" w:rsidRPr="003D4FA7" w:rsidRDefault="00EF173E" w:rsidP="00E8513F">
            <w:pPr>
              <w:jc w:val="center"/>
              <w:rPr>
                <w:b/>
                <w:sz w:val="16"/>
                <w:szCs w:val="16"/>
              </w:rPr>
            </w:pPr>
          </w:p>
          <w:p w14:paraId="34BD2819" w14:textId="77777777" w:rsidR="00EF173E" w:rsidRPr="003D4FA7" w:rsidRDefault="00EF173E" w:rsidP="00E8513F">
            <w:pPr>
              <w:jc w:val="center"/>
              <w:rPr>
                <w:b/>
                <w:sz w:val="16"/>
                <w:szCs w:val="16"/>
              </w:rPr>
            </w:pPr>
          </w:p>
          <w:p w14:paraId="57B8227E" w14:textId="77777777" w:rsidR="00EF173E" w:rsidRPr="003D4FA7" w:rsidRDefault="00EF173E" w:rsidP="00E8513F">
            <w:pPr>
              <w:jc w:val="center"/>
              <w:rPr>
                <w:b/>
                <w:sz w:val="16"/>
                <w:szCs w:val="16"/>
              </w:rPr>
            </w:pPr>
          </w:p>
          <w:p w14:paraId="4E102CB1" w14:textId="77777777" w:rsidR="00EF173E" w:rsidRPr="003D4FA7" w:rsidRDefault="00EF173E" w:rsidP="00E8513F">
            <w:pPr>
              <w:jc w:val="center"/>
              <w:rPr>
                <w:b/>
                <w:sz w:val="16"/>
                <w:szCs w:val="16"/>
              </w:rPr>
            </w:pPr>
          </w:p>
          <w:p w14:paraId="5D8F51E0" w14:textId="77777777" w:rsidR="00EF173E" w:rsidRPr="003D4FA7" w:rsidRDefault="00EF173E" w:rsidP="00E8513F">
            <w:pPr>
              <w:jc w:val="center"/>
              <w:rPr>
                <w:b/>
                <w:sz w:val="16"/>
                <w:szCs w:val="16"/>
              </w:rPr>
            </w:pPr>
          </w:p>
          <w:p w14:paraId="5E44D477" w14:textId="77777777" w:rsidR="00EF173E" w:rsidRPr="003D4FA7" w:rsidRDefault="00EF173E" w:rsidP="00E8513F">
            <w:pPr>
              <w:jc w:val="center"/>
              <w:rPr>
                <w:b/>
                <w:sz w:val="16"/>
                <w:szCs w:val="16"/>
              </w:rPr>
            </w:pPr>
          </w:p>
          <w:p w14:paraId="1197CE1F" w14:textId="77777777" w:rsidR="00EF173E" w:rsidRPr="003D4FA7" w:rsidRDefault="00EF173E" w:rsidP="00E8513F">
            <w:pPr>
              <w:jc w:val="center"/>
              <w:rPr>
                <w:b/>
                <w:sz w:val="16"/>
                <w:szCs w:val="16"/>
              </w:rPr>
            </w:pPr>
          </w:p>
        </w:tc>
      </w:tr>
      <w:tr w:rsidR="00EF173E" w:rsidRPr="003D4FA7" w14:paraId="12A287EB" w14:textId="77777777" w:rsidTr="00E8513F">
        <w:trPr>
          <w:trHeight w:val="1687"/>
        </w:trPr>
        <w:tc>
          <w:tcPr>
            <w:tcW w:w="1980" w:type="dxa"/>
            <w:shd w:val="clear" w:color="auto" w:fill="E7E6E6" w:themeFill="background2"/>
          </w:tcPr>
          <w:p w14:paraId="1ADDC28A" w14:textId="77777777" w:rsidR="00EF173E" w:rsidRPr="003D4FA7" w:rsidRDefault="00EF173E" w:rsidP="00E8513F">
            <w:pPr>
              <w:jc w:val="center"/>
              <w:rPr>
                <w:b/>
                <w:sz w:val="16"/>
                <w:szCs w:val="16"/>
              </w:rPr>
            </w:pPr>
            <w:r w:rsidRPr="003D4FA7">
              <w:rPr>
                <w:b/>
                <w:sz w:val="16"/>
                <w:szCs w:val="16"/>
              </w:rPr>
              <w:t>SMSC</w:t>
            </w:r>
          </w:p>
          <w:p w14:paraId="487CE426" w14:textId="77777777" w:rsidR="00EF173E" w:rsidRPr="003D4FA7" w:rsidRDefault="00EF173E" w:rsidP="00E8513F">
            <w:pPr>
              <w:rPr>
                <w:sz w:val="16"/>
                <w:szCs w:val="16"/>
              </w:rPr>
            </w:pPr>
            <w:r w:rsidRPr="003D4FA7">
              <w:rPr>
                <w:sz w:val="16"/>
                <w:szCs w:val="16"/>
              </w:rPr>
              <w:t>Spiritual</w:t>
            </w:r>
          </w:p>
          <w:p w14:paraId="7A497299" w14:textId="77777777" w:rsidR="00EF173E" w:rsidRPr="003D4FA7" w:rsidRDefault="00EF173E" w:rsidP="00E8513F">
            <w:pPr>
              <w:rPr>
                <w:sz w:val="16"/>
                <w:szCs w:val="16"/>
              </w:rPr>
            </w:pPr>
          </w:p>
          <w:p w14:paraId="6EBE4DE4" w14:textId="77777777" w:rsidR="00EF173E" w:rsidRPr="003D4FA7" w:rsidRDefault="00EF173E" w:rsidP="00E8513F">
            <w:pPr>
              <w:rPr>
                <w:sz w:val="16"/>
                <w:szCs w:val="16"/>
              </w:rPr>
            </w:pPr>
            <w:r w:rsidRPr="003D4FA7">
              <w:rPr>
                <w:sz w:val="16"/>
                <w:szCs w:val="16"/>
              </w:rPr>
              <w:t>Moral</w:t>
            </w:r>
          </w:p>
          <w:p w14:paraId="15BF1CD7" w14:textId="77777777" w:rsidR="00EF173E" w:rsidRPr="003D4FA7" w:rsidRDefault="00EF173E" w:rsidP="00E8513F">
            <w:pPr>
              <w:rPr>
                <w:sz w:val="16"/>
                <w:szCs w:val="16"/>
              </w:rPr>
            </w:pPr>
          </w:p>
          <w:p w14:paraId="5FC22511" w14:textId="77777777" w:rsidR="00EF173E" w:rsidRPr="003D4FA7" w:rsidRDefault="00EF173E" w:rsidP="00E8513F">
            <w:pPr>
              <w:rPr>
                <w:sz w:val="16"/>
                <w:szCs w:val="16"/>
              </w:rPr>
            </w:pPr>
            <w:r w:rsidRPr="003D4FA7">
              <w:rPr>
                <w:sz w:val="16"/>
                <w:szCs w:val="16"/>
              </w:rPr>
              <w:t>Social</w:t>
            </w:r>
          </w:p>
          <w:p w14:paraId="3614E986" w14:textId="77777777" w:rsidR="00EF173E" w:rsidRPr="003D4FA7" w:rsidRDefault="00EF173E" w:rsidP="00E8513F">
            <w:pPr>
              <w:rPr>
                <w:sz w:val="16"/>
                <w:szCs w:val="16"/>
              </w:rPr>
            </w:pPr>
          </w:p>
          <w:p w14:paraId="5B4F862E" w14:textId="77777777" w:rsidR="00EF173E" w:rsidRPr="003D4FA7" w:rsidRDefault="00EF173E" w:rsidP="00E8513F">
            <w:pPr>
              <w:rPr>
                <w:sz w:val="16"/>
                <w:szCs w:val="16"/>
              </w:rPr>
            </w:pPr>
            <w:r w:rsidRPr="003D4FA7">
              <w:rPr>
                <w:sz w:val="16"/>
                <w:szCs w:val="16"/>
              </w:rPr>
              <w:t>Cultural</w:t>
            </w:r>
          </w:p>
          <w:p w14:paraId="14DB7E03" w14:textId="77777777" w:rsidR="00EF173E" w:rsidRPr="003D4FA7" w:rsidRDefault="00EF173E" w:rsidP="00E8513F">
            <w:pPr>
              <w:rPr>
                <w:sz w:val="16"/>
                <w:szCs w:val="16"/>
              </w:rPr>
            </w:pPr>
          </w:p>
          <w:p w14:paraId="437DF0C3" w14:textId="77777777" w:rsidR="00EF173E" w:rsidRPr="003D4FA7" w:rsidRDefault="00EF173E" w:rsidP="00E8513F">
            <w:pPr>
              <w:rPr>
                <w:sz w:val="16"/>
                <w:szCs w:val="16"/>
              </w:rPr>
            </w:pPr>
          </w:p>
          <w:p w14:paraId="518A411B" w14:textId="77777777" w:rsidR="00EF173E" w:rsidRPr="003D4FA7" w:rsidRDefault="00EF173E" w:rsidP="00E8513F">
            <w:pPr>
              <w:rPr>
                <w:sz w:val="16"/>
                <w:szCs w:val="16"/>
              </w:rPr>
            </w:pPr>
          </w:p>
          <w:p w14:paraId="3FF08199" w14:textId="77777777" w:rsidR="00EF173E" w:rsidRPr="003D4FA7" w:rsidRDefault="00EF173E" w:rsidP="00E8513F">
            <w:pPr>
              <w:rPr>
                <w:sz w:val="16"/>
                <w:szCs w:val="16"/>
              </w:rPr>
            </w:pPr>
          </w:p>
          <w:p w14:paraId="08A8ADCA" w14:textId="77777777" w:rsidR="00EF173E" w:rsidRPr="003D4FA7" w:rsidRDefault="00EF173E" w:rsidP="00E8513F">
            <w:pPr>
              <w:rPr>
                <w:sz w:val="16"/>
                <w:szCs w:val="16"/>
              </w:rPr>
            </w:pPr>
          </w:p>
          <w:p w14:paraId="4A1FE4BD" w14:textId="77777777" w:rsidR="00EF173E" w:rsidRPr="003D4FA7" w:rsidRDefault="00EF173E" w:rsidP="00E8513F">
            <w:pPr>
              <w:rPr>
                <w:sz w:val="16"/>
                <w:szCs w:val="16"/>
              </w:rPr>
            </w:pPr>
          </w:p>
          <w:p w14:paraId="44971601" w14:textId="77777777" w:rsidR="00EF173E" w:rsidRPr="003D4FA7" w:rsidRDefault="00EF173E" w:rsidP="00E8513F">
            <w:pPr>
              <w:rPr>
                <w:sz w:val="16"/>
                <w:szCs w:val="16"/>
              </w:rPr>
            </w:pPr>
          </w:p>
          <w:p w14:paraId="7333FB0D" w14:textId="77777777" w:rsidR="00EF173E" w:rsidRPr="003D4FA7" w:rsidRDefault="00EF173E" w:rsidP="00E8513F">
            <w:pPr>
              <w:rPr>
                <w:sz w:val="16"/>
                <w:szCs w:val="16"/>
              </w:rPr>
            </w:pPr>
          </w:p>
          <w:p w14:paraId="2C3327FF" w14:textId="77777777" w:rsidR="00EF173E" w:rsidRPr="003D4FA7" w:rsidRDefault="00EF173E" w:rsidP="00E8513F">
            <w:pPr>
              <w:rPr>
                <w:sz w:val="16"/>
                <w:szCs w:val="16"/>
              </w:rPr>
            </w:pPr>
          </w:p>
          <w:p w14:paraId="4192284B" w14:textId="77777777" w:rsidR="00EF173E" w:rsidRPr="003D4FA7" w:rsidRDefault="00EF173E" w:rsidP="00E8513F">
            <w:pPr>
              <w:rPr>
                <w:sz w:val="16"/>
                <w:szCs w:val="16"/>
              </w:rPr>
            </w:pPr>
          </w:p>
        </w:tc>
        <w:tc>
          <w:tcPr>
            <w:tcW w:w="13408" w:type="dxa"/>
            <w:gridSpan w:val="2"/>
            <w:vMerge w:val="restart"/>
          </w:tcPr>
          <w:p w14:paraId="1F20AA1A" w14:textId="77777777" w:rsidR="00EF173E" w:rsidRPr="003D4FA7" w:rsidRDefault="00EF173E" w:rsidP="00E8513F">
            <w:pPr>
              <w:jc w:val="center"/>
              <w:rPr>
                <w:b/>
                <w:sz w:val="16"/>
                <w:szCs w:val="16"/>
              </w:rPr>
            </w:pPr>
            <w:r w:rsidRPr="003D4FA7">
              <w:rPr>
                <w:b/>
                <w:sz w:val="16"/>
                <w:szCs w:val="16"/>
              </w:rPr>
              <w:t>Observation and Impact</w:t>
            </w:r>
          </w:p>
          <w:p w14:paraId="432A6DA7" w14:textId="77777777" w:rsidR="00EF173E" w:rsidRPr="003D4FA7" w:rsidRDefault="00EF173E" w:rsidP="00E8513F">
            <w:pPr>
              <w:rPr>
                <w:sz w:val="16"/>
                <w:szCs w:val="16"/>
              </w:rPr>
            </w:pPr>
          </w:p>
          <w:p w14:paraId="4DBD8113" w14:textId="77777777" w:rsidR="00EF173E" w:rsidRPr="003D4FA7" w:rsidRDefault="00EF173E" w:rsidP="00E8513F">
            <w:pPr>
              <w:rPr>
                <w:sz w:val="16"/>
                <w:szCs w:val="16"/>
              </w:rPr>
            </w:pPr>
          </w:p>
          <w:p w14:paraId="7A0D94D5" w14:textId="77777777" w:rsidR="00EF173E" w:rsidRPr="003D4FA7" w:rsidRDefault="00EF173E" w:rsidP="00E8513F">
            <w:pPr>
              <w:rPr>
                <w:sz w:val="16"/>
                <w:szCs w:val="16"/>
              </w:rPr>
            </w:pPr>
          </w:p>
          <w:p w14:paraId="7613B4E6" w14:textId="77777777" w:rsidR="00EF173E" w:rsidRPr="003D4FA7" w:rsidRDefault="00EF173E" w:rsidP="00E8513F">
            <w:pPr>
              <w:rPr>
                <w:sz w:val="16"/>
                <w:szCs w:val="16"/>
              </w:rPr>
            </w:pPr>
          </w:p>
          <w:p w14:paraId="6D0FCFC4" w14:textId="77777777" w:rsidR="00EF173E" w:rsidRPr="003D4FA7" w:rsidRDefault="00EF173E" w:rsidP="00E8513F">
            <w:pPr>
              <w:rPr>
                <w:sz w:val="16"/>
                <w:szCs w:val="16"/>
              </w:rPr>
            </w:pPr>
          </w:p>
        </w:tc>
      </w:tr>
      <w:tr w:rsidR="00EF173E" w:rsidRPr="003D4FA7" w14:paraId="61FDE522" w14:textId="77777777" w:rsidTr="00E8513F">
        <w:trPr>
          <w:trHeight w:val="348"/>
        </w:trPr>
        <w:tc>
          <w:tcPr>
            <w:tcW w:w="1980" w:type="dxa"/>
          </w:tcPr>
          <w:p w14:paraId="004503A3" w14:textId="77777777" w:rsidR="00EF173E" w:rsidRPr="003D4FA7" w:rsidRDefault="00EF173E" w:rsidP="00E8513F">
            <w:pPr>
              <w:rPr>
                <w:sz w:val="16"/>
                <w:szCs w:val="16"/>
              </w:rPr>
            </w:pPr>
            <w:r w:rsidRPr="003D4FA7">
              <w:rPr>
                <w:sz w:val="16"/>
                <w:szCs w:val="16"/>
              </w:rPr>
              <w:t>Date                   Time</w:t>
            </w:r>
          </w:p>
        </w:tc>
        <w:tc>
          <w:tcPr>
            <w:tcW w:w="13408" w:type="dxa"/>
            <w:gridSpan w:val="2"/>
            <w:vMerge/>
          </w:tcPr>
          <w:p w14:paraId="72A93FB5" w14:textId="77777777" w:rsidR="00EF173E" w:rsidRPr="003D4FA7" w:rsidRDefault="00EF173E" w:rsidP="00E8513F">
            <w:pPr>
              <w:rPr>
                <w:sz w:val="16"/>
                <w:szCs w:val="16"/>
              </w:rPr>
            </w:pPr>
          </w:p>
        </w:tc>
      </w:tr>
      <w:tr w:rsidR="00EF173E" w:rsidRPr="003D4FA7" w14:paraId="537EEDFD" w14:textId="77777777" w:rsidTr="00E8513F">
        <w:trPr>
          <w:trHeight w:val="409"/>
        </w:trPr>
        <w:tc>
          <w:tcPr>
            <w:tcW w:w="1980" w:type="dxa"/>
          </w:tcPr>
          <w:p w14:paraId="644C449B" w14:textId="77777777" w:rsidR="00EF173E" w:rsidRPr="003D4FA7" w:rsidRDefault="00EF173E" w:rsidP="00E8513F">
            <w:pPr>
              <w:rPr>
                <w:sz w:val="16"/>
                <w:szCs w:val="16"/>
              </w:rPr>
            </w:pPr>
            <w:r w:rsidRPr="003D4FA7">
              <w:rPr>
                <w:sz w:val="16"/>
                <w:szCs w:val="16"/>
              </w:rPr>
              <w:t>Class</w:t>
            </w:r>
          </w:p>
        </w:tc>
        <w:tc>
          <w:tcPr>
            <w:tcW w:w="6804" w:type="dxa"/>
          </w:tcPr>
          <w:p w14:paraId="5CF0E6CB" w14:textId="77777777" w:rsidR="00EF173E" w:rsidRPr="003D4FA7" w:rsidRDefault="00EF173E" w:rsidP="00E8513F">
            <w:pPr>
              <w:rPr>
                <w:sz w:val="16"/>
                <w:szCs w:val="16"/>
              </w:rPr>
            </w:pPr>
            <w:r w:rsidRPr="003D4FA7">
              <w:rPr>
                <w:sz w:val="16"/>
                <w:szCs w:val="16"/>
              </w:rPr>
              <w:t>Teacher                                                                                          TA</w:t>
            </w:r>
          </w:p>
        </w:tc>
        <w:tc>
          <w:tcPr>
            <w:tcW w:w="6604" w:type="dxa"/>
          </w:tcPr>
          <w:p w14:paraId="20D2D696" w14:textId="77777777" w:rsidR="00EF173E" w:rsidRPr="003D4FA7" w:rsidRDefault="00EF173E" w:rsidP="00E8513F">
            <w:pPr>
              <w:rPr>
                <w:b/>
                <w:sz w:val="16"/>
                <w:szCs w:val="16"/>
              </w:rPr>
            </w:pPr>
            <w:r w:rsidRPr="003D4FA7">
              <w:rPr>
                <w:b/>
                <w:sz w:val="16"/>
                <w:szCs w:val="16"/>
              </w:rPr>
              <w:t>Learning intention</w:t>
            </w:r>
          </w:p>
        </w:tc>
      </w:tr>
    </w:tbl>
    <w:p w14:paraId="202715A5" w14:textId="77777777" w:rsidR="00EF173E" w:rsidRPr="00152354" w:rsidRDefault="00EF173E">
      <w:pPr>
        <w:rPr>
          <w:sz w:val="16"/>
          <w:szCs w:val="16"/>
        </w:rPr>
      </w:pPr>
    </w:p>
    <w:sectPr w:rsidR="00EF173E" w:rsidRPr="00152354" w:rsidSect="006E4554">
      <w:headerReference w:type="default" r:id="rId6"/>
      <w:footerReference w:type="default" r:id="rId7"/>
      <w:pgSz w:w="16838" w:h="11906" w:orient="landscape"/>
      <w:pgMar w:top="993" w:right="720" w:bottom="426" w:left="720" w:header="708"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69D9" w14:textId="77777777" w:rsidR="006E4554" w:rsidRDefault="006E4554" w:rsidP="006E4554">
      <w:pPr>
        <w:spacing w:after="0" w:line="240" w:lineRule="auto"/>
      </w:pPr>
      <w:r>
        <w:separator/>
      </w:r>
    </w:p>
  </w:endnote>
  <w:endnote w:type="continuationSeparator" w:id="0">
    <w:p w14:paraId="56ECD5AF" w14:textId="77777777" w:rsidR="006E4554" w:rsidRDefault="006E4554" w:rsidP="006E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BA4E" w14:textId="6E427244" w:rsidR="006E4554" w:rsidRPr="006E4554" w:rsidRDefault="006E4554">
    <w:pPr>
      <w:pStyle w:val="Footer"/>
      <w:rPr>
        <w:sz w:val="16"/>
        <w:szCs w:val="16"/>
      </w:rPr>
    </w:pPr>
    <w:r w:rsidRPr="006E4554">
      <w:rPr>
        <w:sz w:val="16"/>
        <w:szCs w:val="16"/>
      </w:rPr>
      <w:t>Formal Lesson Observation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465B" w14:textId="77777777" w:rsidR="006E4554" w:rsidRDefault="006E4554" w:rsidP="006E4554">
      <w:pPr>
        <w:spacing w:after="0" w:line="240" w:lineRule="auto"/>
      </w:pPr>
      <w:r>
        <w:separator/>
      </w:r>
    </w:p>
  </w:footnote>
  <w:footnote w:type="continuationSeparator" w:id="0">
    <w:p w14:paraId="7A5C2401" w14:textId="77777777" w:rsidR="006E4554" w:rsidRDefault="006E4554" w:rsidP="006E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DDDC" w14:textId="4048D98E" w:rsidR="006E4554" w:rsidRDefault="006E4554">
    <w:pPr>
      <w:pStyle w:val="Header"/>
    </w:pPr>
    <w:r>
      <w:rPr>
        <w:noProof/>
      </w:rPr>
      <mc:AlternateContent>
        <mc:Choice Requires="wps">
          <w:drawing>
            <wp:anchor distT="0" distB="0" distL="114300" distR="114300" simplePos="0" relativeHeight="251659264" behindDoc="0" locked="0" layoutInCell="1" allowOverlap="1" wp14:anchorId="753AE2E1" wp14:editId="78D351BA">
              <wp:simplePos x="0" y="0"/>
              <wp:positionH relativeFrom="column">
                <wp:posOffset>-30480</wp:posOffset>
              </wp:positionH>
              <wp:positionV relativeFrom="paragraph">
                <wp:posOffset>-335280</wp:posOffset>
              </wp:positionV>
              <wp:extent cx="9540240" cy="396240"/>
              <wp:effectExtent l="0" t="0" r="22860" b="22860"/>
              <wp:wrapNone/>
              <wp:docPr id="1" name="Text Box 1"/>
              <wp:cNvGraphicFramePr/>
              <a:graphic xmlns:a="http://schemas.openxmlformats.org/drawingml/2006/main">
                <a:graphicData uri="http://schemas.microsoft.com/office/word/2010/wordprocessingShape">
                  <wps:wsp>
                    <wps:cNvSpPr txBox="1"/>
                    <wps:spPr>
                      <a:xfrm>
                        <a:off x="0" y="0"/>
                        <a:ext cx="9540240" cy="396240"/>
                      </a:xfrm>
                      <a:prstGeom prst="rect">
                        <a:avLst/>
                      </a:prstGeom>
                      <a:solidFill>
                        <a:srgbClr val="009999"/>
                      </a:solidFill>
                      <a:ln w="6350">
                        <a:solidFill>
                          <a:prstClr val="black"/>
                        </a:solidFill>
                      </a:ln>
                    </wps:spPr>
                    <wps:txbx>
                      <w:txbxContent>
                        <w:p w14:paraId="45EE05DA" w14:textId="0475254C" w:rsidR="006E4554" w:rsidRDefault="006E4554" w:rsidP="006E4554">
                          <w:pPr>
                            <w:jc w:val="right"/>
                          </w:pPr>
                          <w:r>
                            <w:rPr>
                              <w:noProof/>
                            </w:rPr>
                            <w:drawing>
                              <wp:inline distT="0" distB="0" distL="0" distR="0" wp14:anchorId="1D248E88" wp14:editId="7974B6C5">
                                <wp:extent cx="591820" cy="298450"/>
                                <wp:effectExtent l="0" t="0" r="0" b="635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1820" cy="298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3AE2E1" id="_x0000_t202" coordsize="21600,21600" o:spt="202" path="m,l,21600r21600,l21600,xe">
              <v:stroke joinstyle="miter"/>
              <v:path gradientshapeok="t" o:connecttype="rect"/>
            </v:shapetype>
            <v:shape id="Text Box 1" o:spid="_x0000_s1026" type="#_x0000_t202" style="position:absolute;margin-left:-2.4pt;margin-top:-26.4pt;width:751.2pt;height:3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" fillcolor="#099" strokeweight=".5pt">
              <v:textbox>
                <w:txbxContent>
                  <w:p w14:paraId="45EE05DA" w14:textId="0475254C" w:rsidR="006E4554" w:rsidRDefault="006E4554" w:rsidP="006E4554">
                    <w:pPr>
                      <w:jc w:val="right"/>
                    </w:pPr>
                    <w:r>
                      <w:rPr>
                        <w:noProof/>
                      </w:rPr>
                      <w:drawing>
                        <wp:inline distT="0" distB="0" distL="0" distR="0" wp14:anchorId="1D248E88" wp14:editId="7974B6C5">
                          <wp:extent cx="591820" cy="298450"/>
                          <wp:effectExtent l="0" t="0" r="0" b="635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1820" cy="29845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5C93496" wp14:editId="54B85985">
              <wp:simplePos x="0" y="0"/>
              <wp:positionH relativeFrom="column">
                <wp:posOffset>190500</wp:posOffset>
              </wp:positionH>
              <wp:positionV relativeFrom="paragraph">
                <wp:posOffset>-289560</wp:posOffset>
              </wp:positionV>
              <wp:extent cx="2567940" cy="298450"/>
              <wp:effectExtent l="0" t="0" r="3810" b="6350"/>
              <wp:wrapNone/>
              <wp:docPr id="3" name="Text Box 3"/>
              <wp:cNvGraphicFramePr/>
              <a:graphic xmlns:a="http://schemas.openxmlformats.org/drawingml/2006/main">
                <a:graphicData uri="http://schemas.microsoft.com/office/word/2010/wordprocessingShape">
                  <wps:wsp>
                    <wps:cNvSpPr txBox="1"/>
                    <wps:spPr>
                      <a:xfrm>
                        <a:off x="0" y="0"/>
                        <a:ext cx="2567940" cy="298450"/>
                      </a:xfrm>
                      <a:prstGeom prst="rect">
                        <a:avLst/>
                      </a:prstGeom>
                      <a:solidFill>
                        <a:srgbClr val="009999"/>
                      </a:solidFill>
                      <a:ln w="6350">
                        <a:noFill/>
                      </a:ln>
                    </wps:spPr>
                    <wps:txbx>
                      <w:txbxContent>
                        <w:p w14:paraId="6F004C1C" w14:textId="76F952DD" w:rsidR="006E4554" w:rsidRPr="006E4554" w:rsidRDefault="006E4554">
                          <w:pPr>
                            <w:rPr>
                              <w:b/>
                              <w:bCs/>
                              <w:color w:val="FFFFFF" w:themeColor="background1"/>
                              <w:sz w:val="24"/>
                              <w:szCs w:val="24"/>
                            </w:rPr>
                          </w:pPr>
                          <w:r w:rsidRPr="006E4554">
                            <w:rPr>
                              <w:b/>
                              <w:bCs/>
                              <w:color w:val="FFFFFF" w:themeColor="background1"/>
                              <w:sz w:val="24"/>
                              <w:szCs w:val="24"/>
                            </w:rPr>
                            <w:t>Formal Lesson Observation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93496" id="Text Box 3" o:spid="_x0000_s1027" type="#_x0000_t202" style="position:absolute;margin-left:15pt;margin-top:-22.8pt;width:202.2pt;height: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" fillcolor="#099" stroked="f" strokeweight=".5pt">
              <v:textbox>
                <w:txbxContent>
                  <w:p w14:paraId="6F004C1C" w14:textId="76F952DD" w:rsidR="006E4554" w:rsidRPr="006E4554" w:rsidRDefault="006E4554">
                    <w:pPr>
                      <w:rPr>
                        <w:b/>
                        <w:bCs/>
                        <w:color w:val="FFFFFF" w:themeColor="background1"/>
                        <w:sz w:val="24"/>
                        <w:szCs w:val="24"/>
                      </w:rPr>
                    </w:pPr>
                    <w:r w:rsidRPr="006E4554">
                      <w:rPr>
                        <w:b/>
                        <w:bCs/>
                        <w:color w:val="FFFFFF" w:themeColor="background1"/>
                        <w:sz w:val="24"/>
                        <w:szCs w:val="24"/>
                      </w:rPr>
                      <w:t>Formal Lesson Observation Form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16"/>
    <w:rsid w:val="00042144"/>
    <w:rsid w:val="0004662F"/>
    <w:rsid w:val="000971F4"/>
    <w:rsid w:val="000A2EB8"/>
    <w:rsid w:val="000C3838"/>
    <w:rsid w:val="000E4727"/>
    <w:rsid w:val="00152354"/>
    <w:rsid w:val="001D6BE4"/>
    <w:rsid w:val="00232DD0"/>
    <w:rsid w:val="00290B93"/>
    <w:rsid w:val="002F48F3"/>
    <w:rsid w:val="003A533E"/>
    <w:rsid w:val="005848A0"/>
    <w:rsid w:val="00597A52"/>
    <w:rsid w:val="005D05D2"/>
    <w:rsid w:val="005F1072"/>
    <w:rsid w:val="00610775"/>
    <w:rsid w:val="00645449"/>
    <w:rsid w:val="00676662"/>
    <w:rsid w:val="0069250C"/>
    <w:rsid w:val="006E4554"/>
    <w:rsid w:val="00777FD8"/>
    <w:rsid w:val="00783F16"/>
    <w:rsid w:val="007A5889"/>
    <w:rsid w:val="007F3DDB"/>
    <w:rsid w:val="009336AB"/>
    <w:rsid w:val="00940D2E"/>
    <w:rsid w:val="009C6688"/>
    <w:rsid w:val="00A62C2E"/>
    <w:rsid w:val="00B82A7A"/>
    <w:rsid w:val="00BB6FD7"/>
    <w:rsid w:val="00C31601"/>
    <w:rsid w:val="00D027DF"/>
    <w:rsid w:val="00E1199F"/>
    <w:rsid w:val="00E53297"/>
    <w:rsid w:val="00EE57B4"/>
    <w:rsid w:val="00EF173E"/>
    <w:rsid w:val="00F75D9D"/>
    <w:rsid w:val="00FE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A7321"/>
  <w15:chartTrackingRefBased/>
  <w15:docId w15:val="{7BE2944F-0BF8-4E09-A030-98AECF8F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554"/>
  </w:style>
  <w:style w:type="paragraph" w:styleId="Footer">
    <w:name w:val="footer"/>
    <w:basedOn w:val="Normal"/>
    <w:link w:val="FooterChar"/>
    <w:uiPriority w:val="99"/>
    <w:unhideWhenUsed/>
    <w:rsid w:val="006E4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784</Words>
  <Characters>4471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Cumming</dc:creator>
  <cp:keywords/>
  <dc:description/>
  <cp:lastModifiedBy>Vanessa Vollebregt</cp:lastModifiedBy>
  <cp:revision>2</cp:revision>
  <cp:lastPrinted>2019-09-09T07:52:00Z</cp:lastPrinted>
  <dcterms:created xsi:type="dcterms:W3CDTF">2021-06-08T12:58:00Z</dcterms:created>
  <dcterms:modified xsi:type="dcterms:W3CDTF">2021-06-08T12:58:00Z</dcterms:modified>
</cp:coreProperties>
</file>